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C2CF" w14:textId="77777777" w:rsidR="00B04B9B" w:rsidRPr="004D324A" w:rsidRDefault="00B04B9B" w:rsidP="00B04B9B">
      <w:pPr>
        <w:spacing w:before="100" w:beforeAutospacing="1" w:after="100" w:afterAutospacing="1"/>
        <w:rPr>
          <w:sz w:val="24"/>
          <w:szCs w:val="24"/>
        </w:rPr>
      </w:pPr>
      <w:r w:rsidRPr="004D324A">
        <w:rPr>
          <w:sz w:val="24"/>
          <w:szCs w:val="24"/>
        </w:rPr>
        <w:t>UNOFFICIAL TRANSLATION</w:t>
      </w:r>
    </w:p>
    <w:p w14:paraId="0A764689" w14:textId="77777777" w:rsidR="00B04B9B" w:rsidRPr="004D324A" w:rsidRDefault="00B04B9B" w:rsidP="00B04B9B">
      <w:pPr>
        <w:spacing w:before="100" w:beforeAutospacing="1" w:after="100" w:afterAutospacing="1"/>
        <w:rPr>
          <w:sz w:val="24"/>
          <w:szCs w:val="24"/>
        </w:rPr>
      </w:pPr>
      <w:r w:rsidRPr="004D324A">
        <w:rPr>
          <w:i/>
          <w:iCs/>
          <w:sz w:val="24"/>
          <w:szCs w:val="24"/>
        </w:rPr>
        <w:t xml:space="preserve">Note: </w:t>
      </w:r>
      <w:proofErr w:type="spellStart"/>
      <w:r w:rsidRPr="004D324A">
        <w:rPr>
          <w:i/>
          <w:iCs/>
          <w:sz w:val="24"/>
          <w:szCs w:val="24"/>
        </w:rPr>
        <w:t>This</w:t>
      </w:r>
      <w:proofErr w:type="spellEnd"/>
      <w:r w:rsidRPr="004D324A">
        <w:rPr>
          <w:i/>
          <w:iCs/>
          <w:sz w:val="24"/>
          <w:szCs w:val="24"/>
        </w:rPr>
        <w:t xml:space="preserve"> English </w:t>
      </w:r>
      <w:proofErr w:type="spellStart"/>
      <w:r w:rsidRPr="004D324A">
        <w:rPr>
          <w:i/>
          <w:iCs/>
          <w:sz w:val="24"/>
          <w:szCs w:val="24"/>
        </w:rPr>
        <w:t>language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version</w:t>
      </w:r>
      <w:proofErr w:type="spellEnd"/>
      <w:r w:rsidRPr="004D324A">
        <w:rPr>
          <w:i/>
          <w:iCs/>
          <w:sz w:val="24"/>
          <w:szCs w:val="24"/>
        </w:rPr>
        <w:t xml:space="preserve"> of </w:t>
      </w:r>
      <w:proofErr w:type="spellStart"/>
      <w:r w:rsidRPr="004D324A">
        <w:rPr>
          <w:i/>
          <w:iCs/>
          <w:sz w:val="24"/>
          <w:szCs w:val="24"/>
        </w:rPr>
        <w:t>the</w:t>
      </w:r>
      <w:proofErr w:type="spellEnd"/>
      <w:r w:rsidRPr="004D324A">
        <w:rPr>
          <w:i/>
          <w:iCs/>
          <w:sz w:val="24"/>
          <w:szCs w:val="24"/>
        </w:rPr>
        <w:t xml:space="preserve"> Law </w:t>
      </w:r>
      <w:proofErr w:type="spellStart"/>
      <w:r w:rsidRPr="004D324A">
        <w:rPr>
          <w:i/>
          <w:iCs/>
          <w:sz w:val="24"/>
          <w:szCs w:val="24"/>
        </w:rPr>
        <w:t>is</w:t>
      </w:r>
      <w:proofErr w:type="spellEnd"/>
      <w:r w:rsidRPr="004D324A">
        <w:rPr>
          <w:i/>
          <w:iCs/>
          <w:sz w:val="24"/>
          <w:szCs w:val="24"/>
        </w:rPr>
        <w:t xml:space="preserve"> a </w:t>
      </w:r>
      <w:proofErr w:type="spellStart"/>
      <w:r w:rsidRPr="004D324A">
        <w:rPr>
          <w:i/>
          <w:iCs/>
          <w:sz w:val="24"/>
          <w:szCs w:val="24"/>
        </w:rPr>
        <w:t>working</w:t>
      </w:r>
      <w:proofErr w:type="spellEnd"/>
      <w:r w:rsidRPr="004D324A">
        <w:rPr>
          <w:i/>
          <w:iCs/>
          <w:sz w:val="24"/>
          <w:szCs w:val="24"/>
        </w:rPr>
        <w:t xml:space="preserve"> document </w:t>
      </w:r>
      <w:proofErr w:type="spellStart"/>
      <w:r w:rsidRPr="004D324A">
        <w:rPr>
          <w:i/>
          <w:iCs/>
          <w:sz w:val="24"/>
          <w:szCs w:val="24"/>
        </w:rPr>
        <w:t>and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serves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merely</w:t>
      </w:r>
      <w:proofErr w:type="spellEnd"/>
      <w:r w:rsidRPr="004D324A">
        <w:rPr>
          <w:i/>
          <w:iCs/>
          <w:sz w:val="24"/>
          <w:szCs w:val="24"/>
        </w:rPr>
        <w:t xml:space="preserve"> for </w:t>
      </w:r>
      <w:proofErr w:type="spellStart"/>
      <w:r w:rsidRPr="004D324A">
        <w:rPr>
          <w:i/>
          <w:iCs/>
          <w:sz w:val="24"/>
          <w:szCs w:val="24"/>
        </w:rPr>
        <w:t>information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purposes</w:t>
      </w:r>
      <w:proofErr w:type="spellEnd"/>
      <w:r w:rsidRPr="004D324A">
        <w:rPr>
          <w:i/>
          <w:iCs/>
          <w:sz w:val="24"/>
          <w:szCs w:val="24"/>
        </w:rPr>
        <w:t xml:space="preserve">. The National Bank of Moldova </w:t>
      </w:r>
      <w:proofErr w:type="spellStart"/>
      <w:r w:rsidRPr="004D324A">
        <w:rPr>
          <w:i/>
          <w:iCs/>
          <w:sz w:val="24"/>
          <w:szCs w:val="24"/>
        </w:rPr>
        <w:t>and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its</w:t>
      </w:r>
      <w:proofErr w:type="spellEnd"/>
      <w:r w:rsidRPr="004D324A">
        <w:rPr>
          <w:i/>
          <w:iCs/>
          <w:sz w:val="24"/>
          <w:szCs w:val="24"/>
        </w:rPr>
        <w:t xml:space="preserve"> staff </w:t>
      </w:r>
      <w:proofErr w:type="spellStart"/>
      <w:r w:rsidRPr="004D324A">
        <w:rPr>
          <w:i/>
          <w:iCs/>
          <w:sz w:val="24"/>
          <w:szCs w:val="24"/>
        </w:rPr>
        <w:t>bear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no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responsibility</w:t>
      </w:r>
      <w:proofErr w:type="spellEnd"/>
      <w:r w:rsidRPr="004D324A">
        <w:rPr>
          <w:i/>
          <w:iCs/>
          <w:sz w:val="24"/>
          <w:szCs w:val="24"/>
        </w:rPr>
        <w:t xml:space="preserve"> for </w:t>
      </w:r>
      <w:proofErr w:type="spellStart"/>
      <w:r w:rsidRPr="004D324A">
        <w:rPr>
          <w:i/>
          <w:iCs/>
          <w:sz w:val="24"/>
          <w:szCs w:val="24"/>
        </w:rPr>
        <w:t>potential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losses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due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to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errors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arising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from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the</w:t>
      </w:r>
      <w:proofErr w:type="spellEnd"/>
      <w:r w:rsidRPr="004D324A">
        <w:rPr>
          <w:i/>
          <w:iCs/>
          <w:sz w:val="24"/>
          <w:szCs w:val="24"/>
        </w:rPr>
        <w:t xml:space="preserve"> text </w:t>
      </w:r>
      <w:proofErr w:type="spellStart"/>
      <w:r w:rsidRPr="004D324A">
        <w:rPr>
          <w:i/>
          <w:iCs/>
          <w:sz w:val="24"/>
          <w:szCs w:val="24"/>
        </w:rPr>
        <w:t>translation</w:t>
      </w:r>
      <w:proofErr w:type="spellEnd"/>
      <w:r w:rsidRPr="004D324A">
        <w:rPr>
          <w:i/>
          <w:iCs/>
          <w:sz w:val="24"/>
          <w:szCs w:val="24"/>
        </w:rPr>
        <w:t xml:space="preserve">. The </w:t>
      </w:r>
      <w:proofErr w:type="spellStart"/>
      <w:r w:rsidRPr="004D324A">
        <w:rPr>
          <w:i/>
          <w:iCs/>
          <w:sz w:val="24"/>
          <w:szCs w:val="24"/>
        </w:rPr>
        <w:t>only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authentic</w:t>
      </w:r>
      <w:proofErr w:type="spellEnd"/>
      <w:r w:rsidRPr="004D324A">
        <w:rPr>
          <w:i/>
          <w:iCs/>
          <w:sz w:val="24"/>
          <w:szCs w:val="24"/>
        </w:rPr>
        <w:t xml:space="preserve"> text </w:t>
      </w:r>
      <w:proofErr w:type="spellStart"/>
      <w:r w:rsidRPr="004D324A">
        <w:rPr>
          <w:i/>
          <w:iCs/>
          <w:sz w:val="24"/>
          <w:szCs w:val="24"/>
        </w:rPr>
        <w:t>is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that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published</w:t>
      </w:r>
      <w:proofErr w:type="spellEnd"/>
      <w:r w:rsidRPr="004D324A">
        <w:rPr>
          <w:i/>
          <w:iCs/>
          <w:sz w:val="24"/>
          <w:szCs w:val="24"/>
        </w:rPr>
        <w:t xml:space="preserve"> in </w:t>
      </w:r>
      <w:proofErr w:type="spellStart"/>
      <w:r w:rsidRPr="004D324A">
        <w:rPr>
          <w:i/>
          <w:iCs/>
          <w:sz w:val="24"/>
          <w:szCs w:val="24"/>
        </w:rPr>
        <w:t>the</w:t>
      </w:r>
      <w:proofErr w:type="spellEnd"/>
      <w:r w:rsidRPr="004D324A">
        <w:rPr>
          <w:i/>
          <w:iCs/>
          <w:sz w:val="24"/>
          <w:szCs w:val="24"/>
        </w:rPr>
        <w:t xml:space="preserve"> </w:t>
      </w:r>
      <w:proofErr w:type="spellStart"/>
      <w:r w:rsidRPr="004D324A">
        <w:rPr>
          <w:i/>
          <w:iCs/>
          <w:sz w:val="24"/>
          <w:szCs w:val="24"/>
        </w:rPr>
        <w:t>Official</w:t>
      </w:r>
      <w:proofErr w:type="spellEnd"/>
      <w:r w:rsidRPr="004D324A">
        <w:rPr>
          <w:i/>
          <w:iCs/>
          <w:sz w:val="24"/>
          <w:szCs w:val="24"/>
        </w:rPr>
        <w:t xml:space="preserve"> Monitor of </w:t>
      </w:r>
      <w:proofErr w:type="spellStart"/>
      <w:r w:rsidRPr="004D324A">
        <w:rPr>
          <w:i/>
          <w:iCs/>
          <w:sz w:val="24"/>
          <w:szCs w:val="24"/>
        </w:rPr>
        <w:t>the</w:t>
      </w:r>
      <w:proofErr w:type="spellEnd"/>
      <w:r w:rsidRPr="004D324A">
        <w:rPr>
          <w:i/>
          <w:iCs/>
          <w:sz w:val="24"/>
          <w:szCs w:val="24"/>
        </w:rPr>
        <w:t xml:space="preserve"> Republic of Moldova.</w:t>
      </w:r>
    </w:p>
    <w:p w14:paraId="2A575ABA" w14:textId="2CA966DD" w:rsid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9DBF975" w14:textId="06FE0128" w:rsidR="00B04B9B" w:rsidRDefault="00B04B9B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</w:p>
    <w:p w14:paraId="597F148D" w14:textId="77777777" w:rsidR="00B04B9B" w:rsidRPr="00E61A26" w:rsidRDefault="00B04B9B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</w:p>
    <w:p w14:paraId="74404F75" w14:textId="101B2E04" w:rsidR="00E61A26" w:rsidRPr="00E61A26" w:rsidRDefault="00E61A26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noProof/>
          <w:sz w:val="24"/>
          <w:szCs w:val="24"/>
          <w:lang w:eastAsia="ro-MD"/>
        </w:rPr>
        <w:drawing>
          <wp:inline distT="0" distB="0" distL="0" distR="0" wp14:anchorId="10D3D9CD" wp14:editId="2ABC2D1B">
            <wp:extent cx="57213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3D0E" w14:textId="7A74C94B" w:rsidR="00E61A26" w:rsidRPr="00E61A26" w:rsidRDefault="0090368C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90368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PARLIAMENT OF THE REPUBLIC OF MOLDOVA</w:t>
      </w:r>
    </w:p>
    <w:p w14:paraId="2F741E2D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46379FC" w14:textId="6AC2A00C" w:rsidR="00484C41" w:rsidRDefault="00484C41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</w:t>
      </w:r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</w:t>
      </w:r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W </w:t>
      </w:r>
    </w:p>
    <w:p w14:paraId="33AFDBAD" w14:textId="787BE740" w:rsidR="00E61A26" w:rsidRPr="00E61A26" w:rsidRDefault="00484C41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on non-</w:t>
      </w:r>
      <w:proofErr w:type="spellStart"/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bank</w:t>
      </w:r>
      <w:proofErr w:type="spellEnd"/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credit </w:t>
      </w:r>
      <w:proofErr w:type="spellStart"/>
      <w:r w:rsidRPr="00484C4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organizations</w:t>
      </w:r>
      <w:proofErr w:type="spellEnd"/>
    </w:p>
    <w:p w14:paraId="7C8B554F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854B342" w14:textId="4653CB21" w:rsidR="00E61A26" w:rsidRPr="00E61A26" w:rsidRDefault="00200293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20029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</w:t>
      </w:r>
      <w:proofErr w:type="spellEnd"/>
      <w:r w:rsidRPr="0020029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 1 of 16.03.2018</w:t>
      </w:r>
    </w:p>
    <w:p w14:paraId="346DB2AF" w14:textId="5627DB2F" w:rsidR="00E61A26" w:rsidRPr="00E61A26" w:rsidRDefault="00E61A26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  <w:r w:rsidRPr="00E61A26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(</w:t>
      </w:r>
      <w:r w:rsidR="00DB2BE9" w:rsidRPr="00DB2BE9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in </w:t>
      </w:r>
      <w:proofErr w:type="spellStart"/>
      <w:r w:rsidR="00DB2BE9" w:rsidRPr="00DB2BE9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force</w:t>
      </w:r>
      <w:proofErr w:type="spellEnd"/>
      <w:r w:rsidR="00DB2BE9" w:rsidRPr="00DB2BE9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proofErr w:type="spellStart"/>
      <w:r w:rsidR="00BA3E13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from</w:t>
      </w:r>
      <w:proofErr w:type="spellEnd"/>
      <w:r w:rsidR="00BA3E13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r w:rsidR="00DB2BE9" w:rsidRPr="00DB2BE9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01.10.2018</w:t>
      </w:r>
      <w:r w:rsidRPr="00E61A26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)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F6CB6E4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8B1486F" w14:textId="6A640A47" w:rsidR="00E61A26" w:rsidRPr="00E61A26" w:rsidRDefault="009F2062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F2062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9F20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Monitor of </w:t>
      </w:r>
      <w:proofErr w:type="spellStart"/>
      <w:r w:rsidRPr="009F20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F20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Republic of Moldova </w:t>
      </w:r>
      <w:r w:rsidR="002701C9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r w:rsidRPr="009F20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108-112 art. 200 of 30.03.2018</w:t>
      </w:r>
    </w:p>
    <w:p w14:paraId="04348AB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EB95CE6" w14:textId="77777777" w:rsidR="00E61A26" w:rsidRPr="00E61A26" w:rsidRDefault="00E61A26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* * *</w:t>
      </w:r>
    </w:p>
    <w:p w14:paraId="582DD106" w14:textId="1B25E4C8" w:rsidR="00E61A26" w:rsidRPr="00E61A26" w:rsidRDefault="006910C4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910C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CONTENTS</w:t>
      </w:r>
    </w:p>
    <w:p w14:paraId="70B8BB8D" w14:textId="77777777" w:rsidR="00E61A26" w:rsidRPr="00E61A26" w:rsidRDefault="00E61A26" w:rsidP="00E6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78FFE0C" w14:textId="77777777" w:rsidR="00F96F68" w:rsidRPr="00F96F68" w:rsidRDefault="00F96F68" w:rsidP="00F9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F96F6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F96F6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</w:t>
      </w:r>
    </w:p>
    <w:p w14:paraId="6FA85596" w14:textId="0A11C218" w:rsidR="00E61A26" w:rsidRPr="00E61A26" w:rsidRDefault="00F96F68" w:rsidP="00F96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F96F6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GENERAL PROVISIONS</w:t>
      </w:r>
    </w:p>
    <w:p w14:paraId="4557FA01" w14:textId="77777777" w:rsidR="00F20CA6" w:rsidRPr="00F20CA6" w:rsidRDefault="00F20CA6" w:rsidP="00F20CA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1.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Object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</w:p>
    <w:p w14:paraId="5B1EDB44" w14:textId="77777777" w:rsidR="00F20CA6" w:rsidRPr="00F20CA6" w:rsidRDefault="00F20CA6" w:rsidP="00F20CA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2. Legal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</w:p>
    <w:p w14:paraId="49CEB6EA" w14:textId="77777777" w:rsidR="00F20CA6" w:rsidRPr="00F20CA6" w:rsidRDefault="00F20CA6" w:rsidP="00F20CA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3. Main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notions</w:t>
      </w:r>
      <w:proofErr w:type="spellEnd"/>
    </w:p>
    <w:p w14:paraId="515555CB" w14:textId="1A4C087A" w:rsidR="00E61A26" w:rsidRPr="00E61A26" w:rsidRDefault="00F20CA6" w:rsidP="00F20CA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4.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principles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20CA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51C91C78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DA38A39" w14:textId="77777777" w:rsidR="002B384F" w:rsidRPr="002B384F" w:rsidRDefault="002B384F" w:rsidP="002B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2B384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2B384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II</w:t>
      </w:r>
    </w:p>
    <w:p w14:paraId="20C08BA0" w14:textId="05FAB228" w:rsidR="00E61A26" w:rsidRPr="00E61A26" w:rsidRDefault="002B384F" w:rsidP="002B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2B384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NON-BANK CREDIT ORGANIZATION</w:t>
      </w:r>
    </w:p>
    <w:p w14:paraId="005DCF65" w14:textId="77777777" w:rsidR="00B17DC8" w:rsidRPr="00B17DC8" w:rsidRDefault="00B17DC8" w:rsidP="00B17DC8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5. Legal status of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Conduct of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operations</w:t>
      </w:r>
      <w:proofErr w:type="spellEnd"/>
    </w:p>
    <w:p w14:paraId="29E9FF6E" w14:textId="77777777" w:rsidR="00B17DC8" w:rsidRPr="00B17DC8" w:rsidRDefault="00B17DC8" w:rsidP="00B17DC8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6.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documentation</w:t>
      </w:r>
      <w:proofErr w:type="spellEnd"/>
    </w:p>
    <w:p w14:paraId="10F8D91C" w14:textId="77777777" w:rsidR="00B17DC8" w:rsidRPr="00B17DC8" w:rsidRDefault="00B17DC8" w:rsidP="00B17DC8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7.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client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</w:p>
    <w:p w14:paraId="35ADC73D" w14:textId="77777777" w:rsidR="00B17DC8" w:rsidRPr="00B17DC8" w:rsidRDefault="00B17DC8" w:rsidP="00B17DC8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8.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6D7B48B9" w14:textId="66C12E3F" w:rsidR="00E61A26" w:rsidRPr="00E61A26" w:rsidRDefault="00B17DC8" w:rsidP="00B17DC8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9. </w:t>
      </w:r>
      <w:proofErr w:type="spellStart"/>
      <w:r w:rsidRPr="00B17DC8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Prohibitions</w:t>
      </w:r>
      <w:proofErr w:type="spellEnd"/>
    </w:p>
    <w:p w14:paraId="2DA1C34A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033FA21" w14:textId="77777777" w:rsidR="00556F38" w:rsidRPr="00556F38" w:rsidRDefault="00556F38" w:rsidP="005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556F3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556F3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III</w:t>
      </w:r>
    </w:p>
    <w:p w14:paraId="6D38AF43" w14:textId="77777777" w:rsidR="00556F38" w:rsidRDefault="00556F38" w:rsidP="005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556F3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ESTABLISHMENT AND REGISTRATION OF THE </w:t>
      </w:r>
    </w:p>
    <w:p w14:paraId="286C2308" w14:textId="16B9B3F0" w:rsidR="00E61A26" w:rsidRPr="00E61A26" w:rsidRDefault="00556F38" w:rsidP="005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556F3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NON-BANK CREDIT ORGANIZATION</w:t>
      </w:r>
    </w:p>
    <w:p w14:paraId="0494A3D4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headquarters</w:t>
      </w:r>
      <w:proofErr w:type="spellEnd"/>
    </w:p>
    <w:p w14:paraId="555DBC01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11. Establishment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</w:p>
    <w:p w14:paraId="080250DA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holders</w:t>
      </w:r>
      <w:proofErr w:type="spellEnd"/>
    </w:p>
    <w:p w14:paraId="5BE4708B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13.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state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</w:p>
    <w:p w14:paraId="65BE6AEC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14.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Examination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</w:p>
    <w:p w14:paraId="5518C530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15.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refusal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</w:p>
    <w:p w14:paraId="32519A08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16.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Informing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modification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endorsed</w:t>
      </w:r>
      <w:proofErr w:type="spellEnd"/>
    </w:p>
    <w:p w14:paraId="7F8EE557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17. Capital</w:t>
      </w:r>
    </w:p>
    <w:p w14:paraId="280142E7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18.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53705AFA" w14:textId="77777777" w:rsidR="009A3624" w:rsidRPr="009A3624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19.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</w:p>
    <w:p w14:paraId="2896EF1B" w14:textId="185F1877" w:rsidR="00E61A26" w:rsidRPr="00E61A26" w:rsidRDefault="009A3624" w:rsidP="009A3624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20.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resumption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362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</w:p>
    <w:p w14:paraId="415F9C7A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E10113A" w14:textId="77777777" w:rsidR="00B33984" w:rsidRPr="00B33984" w:rsidRDefault="00B33984" w:rsidP="00B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B3398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B3398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IV</w:t>
      </w:r>
    </w:p>
    <w:p w14:paraId="6066A5B4" w14:textId="77777777" w:rsidR="00B33984" w:rsidRDefault="00B33984" w:rsidP="00B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B3398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ACCOUNTING, FINANCIAL STATEMENTS </w:t>
      </w:r>
    </w:p>
    <w:p w14:paraId="0609BA9B" w14:textId="03EAC3D0" w:rsidR="00E61A26" w:rsidRPr="00E61A26" w:rsidRDefault="00B33984" w:rsidP="00B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B3398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AND SPECIFIC REPORTS, AUDITING</w:t>
      </w:r>
    </w:p>
    <w:p w14:paraId="577A3798" w14:textId="77777777" w:rsidR="00353541" w:rsidRPr="00353541" w:rsidRDefault="00353541" w:rsidP="00353541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21.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</w:p>
    <w:p w14:paraId="7F3589DC" w14:textId="06B3B862" w:rsidR="00E61A26" w:rsidRPr="00E61A26" w:rsidRDefault="00353541" w:rsidP="00353541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22. </w:t>
      </w:r>
      <w:proofErr w:type="spellStart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>Compulsory</w:t>
      </w:r>
      <w:proofErr w:type="spellEnd"/>
      <w:r w:rsidRPr="003535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</w:t>
      </w:r>
    </w:p>
    <w:p w14:paraId="43F6B661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BB72640" w14:textId="77777777" w:rsidR="000C140B" w:rsidRPr="000C140B" w:rsidRDefault="000C140B" w:rsidP="000C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0C140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0C140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</w:t>
      </w:r>
    </w:p>
    <w:p w14:paraId="6CAC8DE0" w14:textId="77777777" w:rsidR="000C140B" w:rsidRDefault="000C140B" w:rsidP="000C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0C140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REGULATION AND SUPERVISION OF THE ACTIVITY </w:t>
      </w:r>
    </w:p>
    <w:p w14:paraId="149224DF" w14:textId="097F1DF2" w:rsidR="00E61A26" w:rsidRPr="00E61A26" w:rsidRDefault="000C140B" w:rsidP="000C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0C140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OF NON-BANK CREDIT ORGANIZATIONS</w:t>
      </w:r>
    </w:p>
    <w:p w14:paraId="3AF32072" w14:textId="77777777" w:rsidR="0002332C" w:rsidRPr="0002332C" w:rsidRDefault="0002332C" w:rsidP="0002332C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23.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supervision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3A19DD6B" w14:textId="1C308E22" w:rsidR="00E61A26" w:rsidRPr="00E61A26" w:rsidRDefault="0002332C" w:rsidP="0002332C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24.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Infringements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remedies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332C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sanctions</w:t>
      </w:r>
      <w:proofErr w:type="spellEnd"/>
    </w:p>
    <w:p w14:paraId="0D503561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DA7BD4C" w14:textId="77777777" w:rsidR="001C6233" w:rsidRPr="001C6233" w:rsidRDefault="001C6233" w:rsidP="001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1C623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1C623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VI</w:t>
      </w:r>
    </w:p>
    <w:p w14:paraId="2644B12D" w14:textId="77777777" w:rsidR="004C0E3C" w:rsidRDefault="001C6233" w:rsidP="001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1C623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REORGANIZATION AND LIQUIDATION OF </w:t>
      </w:r>
    </w:p>
    <w:p w14:paraId="735AB04F" w14:textId="41C46432" w:rsidR="00E61A26" w:rsidRPr="00E61A26" w:rsidRDefault="001C6233" w:rsidP="001C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1C6233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THE NON-BANK CREDIT ORGANIZATION</w:t>
      </w:r>
    </w:p>
    <w:p w14:paraId="79EEA38B" w14:textId="77777777" w:rsidR="00A313B6" w:rsidRPr="00A313B6" w:rsidRDefault="00A313B6" w:rsidP="00A313B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25.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77E9CB6D" w14:textId="53050015" w:rsidR="00E61A26" w:rsidRPr="00E61A26" w:rsidRDefault="00A313B6" w:rsidP="00A313B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26.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313B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5F2E0104" w14:textId="77777777" w:rsidR="00E61A26" w:rsidRPr="00E61A26" w:rsidRDefault="00E61A26" w:rsidP="00E61A26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C5F369B" w14:textId="77777777" w:rsidR="00256394" w:rsidRPr="00256394" w:rsidRDefault="00256394" w:rsidP="0025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25639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25639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VII</w:t>
      </w:r>
    </w:p>
    <w:p w14:paraId="63B6E791" w14:textId="7BBEC09B" w:rsidR="00E61A26" w:rsidRPr="00E61A26" w:rsidRDefault="00256394" w:rsidP="0025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25639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TRANSITIONAL AND FINAL PROVISIONS</w:t>
      </w:r>
    </w:p>
    <w:p w14:paraId="692D23A5" w14:textId="77777777" w:rsidR="00B2594D" w:rsidRPr="00B2594D" w:rsidRDefault="00B2594D" w:rsidP="00B2594D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27. </w:t>
      </w:r>
      <w:proofErr w:type="spellStart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>Transitional</w:t>
      </w:r>
      <w:proofErr w:type="spellEnd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</w:p>
    <w:p w14:paraId="44E012DA" w14:textId="03BD6F33" w:rsidR="00E61A26" w:rsidRPr="00E61A26" w:rsidRDefault="00B2594D" w:rsidP="00B2594D">
      <w:pPr>
        <w:spacing w:before="45" w:after="0" w:line="240" w:lineRule="auto"/>
        <w:ind w:left="1134" w:right="567" w:hanging="567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28. Final </w:t>
      </w:r>
      <w:proofErr w:type="spellStart"/>
      <w:r w:rsidRPr="00B2594D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</w:p>
    <w:p w14:paraId="6340133A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C2E96B3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25829D2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B491A21" w14:textId="100C276B" w:rsidR="00E61A26" w:rsidRPr="00E61A26" w:rsidRDefault="000C3C38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The </w:t>
      </w:r>
      <w:proofErr w:type="spellStart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>Parliament</w:t>
      </w:r>
      <w:proofErr w:type="spellEnd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>adopts</w:t>
      </w:r>
      <w:proofErr w:type="spellEnd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organic </w:t>
      </w:r>
      <w:proofErr w:type="spellStart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0C3C38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E7C50B6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DD080CC" w14:textId="77777777" w:rsidR="00A90415" w:rsidRPr="00A90415" w:rsidRDefault="00A90415" w:rsidP="00A9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A9041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A9041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</w:t>
      </w:r>
    </w:p>
    <w:p w14:paraId="5182D8C6" w14:textId="62E9D325" w:rsidR="00E61A26" w:rsidRPr="00E61A26" w:rsidRDefault="00A90415" w:rsidP="00A9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A90415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GENERAL PROVISIONS</w:t>
      </w:r>
    </w:p>
    <w:p w14:paraId="23C303D7" w14:textId="00DD1D3C" w:rsidR="00E61A26" w:rsidRPr="00E61A26" w:rsidRDefault="00CA7E2A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CA7E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CA7E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1. </w:t>
      </w:r>
      <w:proofErr w:type="spellStart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>Object</w:t>
      </w:r>
      <w:proofErr w:type="spellEnd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A7E2A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</w:p>
    <w:p w14:paraId="5A9B57F4" w14:textId="57717C0B" w:rsidR="00A45C10" w:rsidRPr="00A45C10" w:rsidRDefault="00A45C10" w:rsidP="00A45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aims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regulating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access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establishing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status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particularities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establishment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ensuring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protection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legitimate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creditors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donors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c</w:t>
      </w:r>
      <w:r w:rsidR="009B3933">
        <w:rPr>
          <w:rFonts w:ascii="Times New Roman" w:eastAsia="Times New Roman" w:hAnsi="Times New Roman" w:cs="Times New Roman"/>
          <w:sz w:val="24"/>
          <w:szCs w:val="24"/>
          <w:lang w:eastAsia="ro-MD"/>
        </w:rPr>
        <w:t>ustomers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28ABEB1" w14:textId="148A2448" w:rsidR="00E61A26" w:rsidRPr="00E61A26" w:rsidRDefault="00A45C10" w:rsidP="00A45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ensure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development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sector,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preventing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excessive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risks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increase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access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resources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natural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A45C1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FC278DF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723239C" w14:textId="77777777" w:rsidR="00681DD1" w:rsidRPr="00681DD1" w:rsidRDefault="00681DD1" w:rsidP="0068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681DD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lastRenderedPageBreak/>
        <w:t>Article</w:t>
      </w:r>
      <w:proofErr w:type="spellEnd"/>
      <w:r w:rsidRPr="00681DD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2. </w:t>
      </w:r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Legal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</w:p>
    <w:p w14:paraId="14819BAE" w14:textId="6FE6F4D2" w:rsidR="00E61A26" w:rsidRPr="00681DD1" w:rsidRDefault="00681DD1" w:rsidP="0068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Non-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subject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regulating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banks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savings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associations</w:t>
      </w:r>
      <w:proofErr w:type="spellEnd"/>
      <w:r w:rsidRPr="00681DD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B3E16E3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800D08B" w14:textId="592084DE" w:rsidR="00E61A26" w:rsidRPr="00E61A26" w:rsidRDefault="00F7512C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7512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F7512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3. </w:t>
      </w:r>
      <w:r w:rsidRPr="00F7512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Main </w:t>
      </w:r>
      <w:proofErr w:type="spellStart"/>
      <w:r w:rsidRPr="00F7512C">
        <w:rPr>
          <w:rFonts w:ascii="Times New Roman" w:eastAsia="Times New Roman" w:hAnsi="Times New Roman" w:cs="Times New Roman"/>
          <w:sz w:val="24"/>
          <w:szCs w:val="24"/>
          <w:lang w:eastAsia="ro-MD"/>
        </w:rPr>
        <w:t>notions</w:t>
      </w:r>
      <w:proofErr w:type="spellEnd"/>
    </w:p>
    <w:p w14:paraId="424D2250" w14:textId="099B888B" w:rsidR="00E61A26" w:rsidRPr="00E61A26" w:rsidRDefault="00AC06D4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For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purposes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notions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mean</w:t>
      </w:r>
      <w:proofErr w:type="spellEnd"/>
      <w:r w:rsidRPr="00AC06D4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2ED29AE2" w14:textId="77777777" w:rsidR="00FE3C62" w:rsidRPr="00FE3C62" w:rsidRDefault="00FE3C62" w:rsidP="00FE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administrator -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member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board,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member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executive body,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08C999B" w14:textId="77777777" w:rsidR="00FE3C62" w:rsidRPr="00FE3C62" w:rsidRDefault="00FE3C62" w:rsidP="00FE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proofErr w:type="spellStart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supervisory</w:t>
      </w:r>
      <w:proofErr w:type="spellEnd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authority</w:t>
      </w:r>
      <w:proofErr w:type="spellEnd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Bank of Moldova;</w:t>
      </w:r>
    </w:p>
    <w:p w14:paraId="0CEDB06B" w14:textId="0BD45780" w:rsidR="00FE3C62" w:rsidRPr="00FE3C62" w:rsidRDefault="00FE3C62" w:rsidP="00FE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proofErr w:type="spellStart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beneficial</w:t>
      </w:r>
      <w:proofErr w:type="spellEnd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owner</w:t>
      </w:r>
      <w:proofErr w:type="spellEnd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 natural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ultimately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owns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controls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directly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indirectly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C117D7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="00C117D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control in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or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voting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C3E28E8" w14:textId="1595BBEF" w:rsidR="00E61A26" w:rsidRPr="00E61A26" w:rsidRDefault="00FE3C62" w:rsidP="00FE3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customer</w:t>
      </w:r>
      <w:proofErr w:type="spellEnd"/>
      <w:r w:rsidRPr="00FE3C62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benefits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benefited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a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whom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negotiated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even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such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>taken</w:t>
      </w:r>
      <w:proofErr w:type="spellEnd"/>
      <w:r w:rsidRPr="00FE3C6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place;</w:t>
      </w:r>
    </w:p>
    <w:p w14:paraId="361933E8" w14:textId="77777777" w:rsidR="004E630A" w:rsidRPr="004E630A" w:rsidRDefault="004E630A" w:rsidP="004E6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credit (non-</w:t>
      </w:r>
      <w:proofErr w:type="spellStart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bank</w:t>
      </w:r>
      <w:proofErr w:type="spellEnd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credit) - </w:t>
      </w:r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commitment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lend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repayment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;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extension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repayment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of a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debt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;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commitment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purchase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claim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make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FE91FB9" w14:textId="77777777" w:rsidR="004E630A" w:rsidRPr="004E630A" w:rsidRDefault="004E630A" w:rsidP="004E6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holder</w:t>
      </w:r>
      <w:proofErr w:type="spellEnd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partner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represented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natural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legal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beneficial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7D4B17A" w14:textId="2D72F13F" w:rsidR="00E61A26" w:rsidRPr="00E61A26" w:rsidRDefault="004E630A" w:rsidP="004E6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subordinated</w:t>
      </w:r>
      <w:proofErr w:type="spellEnd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loan</w:t>
      </w:r>
      <w:proofErr w:type="spellEnd"/>
      <w:r w:rsidRPr="004E630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granted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 single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banks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commercial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considered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qualified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investors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according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market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exceeds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equivalent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MDL 600000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cumulatively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meets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Pr="004E630A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0A506939" w14:textId="77777777" w:rsidR="00E4696A" w:rsidRPr="00E4696A" w:rsidRDefault="00E4696A" w:rsidP="00E4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guaranteed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9E17517" w14:textId="77777777" w:rsidR="00E4696A" w:rsidRPr="00E4696A" w:rsidRDefault="00E4696A" w:rsidP="00E4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maturity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term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years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maturity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term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fixed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repayable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sole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discretion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but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earlier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years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granting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955D4D6" w14:textId="77777777" w:rsidR="00E4696A" w:rsidRPr="00E4696A" w:rsidRDefault="00E4696A" w:rsidP="00E4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governing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subordinated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explicitly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implicitly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indicate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subordinated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will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prepaid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CBB2E84" w14:textId="1CD2FBA6" w:rsidR="00E61A26" w:rsidRPr="00E61A26" w:rsidRDefault="00E4696A" w:rsidP="00E4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in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event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paid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claims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creditors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met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F6FA731" w14:textId="77777777" w:rsidR="009A0104" w:rsidRPr="009A0104" w:rsidRDefault="009A0104" w:rsidP="009A0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proofErr w:type="spellStart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financial</w:t>
      </w:r>
      <w:proofErr w:type="spellEnd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leasing -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totality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relationships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arising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leasing contract,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whereby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expressly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transfer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lessee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expiry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contract,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leased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asset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96DC2B8" w14:textId="77777777" w:rsidR="009A0104" w:rsidRPr="009A0104" w:rsidRDefault="009A0104" w:rsidP="009A0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non-</w:t>
      </w:r>
      <w:proofErr w:type="spellStart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bank</w:t>
      </w:r>
      <w:proofErr w:type="spellEnd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credit </w:t>
      </w:r>
      <w:proofErr w:type="spellStart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organization</w:t>
      </w:r>
      <w:proofErr w:type="spellEnd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joint-stock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company or limited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liability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company,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on a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professional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only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(2);</w:t>
      </w:r>
    </w:p>
    <w:p w14:paraId="22D3BE00" w14:textId="44B61204" w:rsidR="009A0104" w:rsidRPr="009A0104" w:rsidRDefault="009A0104" w:rsidP="009A0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</w:pPr>
      <w:proofErr w:type="spellStart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second</w:t>
      </w:r>
      <w:proofErr w:type="spellEnd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office</w:t>
      </w:r>
      <w:proofErr w:type="spellEnd"/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 - </w:t>
      </w:r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an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structural unit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located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outside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does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separate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balance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sheet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some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rules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E4696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C118B31" w14:textId="302CBF79" w:rsidR="00E61A26" w:rsidRPr="00E61A26" w:rsidRDefault="009A0104" w:rsidP="009A0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A0104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 xml:space="preserve">public -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natural or legal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considered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qualified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investor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meaning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market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category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does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include: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state, central, regional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local public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administration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government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agencies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banks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commercial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similar </w:t>
      </w:r>
      <w:proofErr w:type="spellStart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9A010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5A7FF8D" w14:textId="614D3F31" w:rsidR="006B7672" w:rsidRPr="006B7672" w:rsidRDefault="006B7672" w:rsidP="006B76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[Art.3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6A16C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178 of 11.09.2020, in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01.07.2023]</w:t>
      </w:r>
    </w:p>
    <w:p w14:paraId="747F45CE" w14:textId="1278E4BE" w:rsidR="00E61A26" w:rsidRPr="00E61A26" w:rsidRDefault="006B7672" w:rsidP="006B76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[Art.3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6A16C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51A5D477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1D4B0F8" w14:textId="4E8B850D" w:rsidR="00E61A26" w:rsidRPr="00E61A26" w:rsidRDefault="007C0180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7C0180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7C0180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4. 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principles</w:t>
      </w:r>
      <w:proofErr w:type="spellEnd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C018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37960ED5" w14:textId="24B01EBA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(1) </w:t>
      </w:r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Non-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aim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increase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access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resources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natural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view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raising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standard of living of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population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development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entrepreneurial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="00011813" w:rsidRPr="0001181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2C3DB12" w14:textId="334F9A38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</w:t>
      </w:r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The </w:t>
      </w:r>
      <w:proofErr w:type="spellStart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>principles</w:t>
      </w:r>
      <w:proofErr w:type="spellEnd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="00A21DAF" w:rsidRPr="00A21DA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are:</w:t>
      </w:r>
    </w:p>
    <w:p w14:paraId="36EBC848" w14:textId="77777777" w:rsidR="00653C5C" w:rsidRPr="00653C5C" w:rsidRDefault="00653C5C" w:rsidP="00653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ensuring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sustainable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development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field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E6F52F8" w14:textId="77777777" w:rsidR="00653C5C" w:rsidRPr="00653C5C" w:rsidRDefault="00653C5C" w:rsidP="00653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ensuring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transparency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FCE9B48" w14:textId="77777777" w:rsidR="00653C5C" w:rsidRPr="00653C5C" w:rsidRDefault="00653C5C" w:rsidP="00653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respecting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customers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'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427F2EC" w14:textId="77777777" w:rsidR="00653C5C" w:rsidRPr="00653C5C" w:rsidRDefault="00653C5C" w:rsidP="00653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respecting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rules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fair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competition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737CBE0" w14:textId="5B9F1270" w:rsidR="00E61A26" w:rsidRPr="00E61A26" w:rsidRDefault="00653C5C" w:rsidP="00653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respecting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responsible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653C5C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2950A72" w14:textId="32809B3F" w:rsidR="00E61A26" w:rsidRPr="00E61A26" w:rsidRDefault="00E27308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[Art.4 </w:t>
      </w:r>
      <w:proofErr w:type="spellStart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</w:t>
      </w:r>
      <w:proofErr w:type="spellStart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4E2DC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93 of 07.04.2022, in </w:t>
      </w:r>
      <w:proofErr w:type="spellStart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273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29.05.2022</w:t>
      </w:r>
      <w:r w:rsidR="00E4527E" w:rsidRPr="006B767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]</w:t>
      </w:r>
    </w:p>
    <w:p w14:paraId="4ABE887C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CCF60F2" w14:textId="77777777" w:rsidR="00853B2A" w:rsidRPr="00853B2A" w:rsidRDefault="00853B2A" w:rsidP="0085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853B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853B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II</w:t>
      </w:r>
    </w:p>
    <w:p w14:paraId="750230B3" w14:textId="1AC6F8F6" w:rsidR="00E61A26" w:rsidRPr="00E61A26" w:rsidRDefault="00853B2A" w:rsidP="0085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853B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NON-BANK CREDIT ORGANIZATION</w:t>
      </w:r>
    </w:p>
    <w:p w14:paraId="70133225" w14:textId="7932B9B9" w:rsidR="00E61A26" w:rsidRPr="000C4394" w:rsidRDefault="000C4394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0C439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0C4394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5. </w:t>
      </w:r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Legal status of </w:t>
      </w:r>
      <w:proofErr w:type="spellStart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Conduct of </w:t>
      </w:r>
      <w:proofErr w:type="spellStart"/>
      <w:r w:rsidRPr="000C4394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operations</w:t>
      </w:r>
      <w:proofErr w:type="spellEnd"/>
    </w:p>
    <w:p w14:paraId="24329DDD" w14:textId="77777777" w:rsidR="008922C9" w:rsidRPr="008922C9" w:rsidRDefault="008922C9" w:rsidP="0089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(1) A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operate on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4DEDD29" w14:textId="77777777" w:rsidR="008922C9" w:rsidRPr="008922C9" w:rsidRDefault="008922C9" w:rsidP="0089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(2)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defending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legitimate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4D73860" w14:textId="77777777" w:rsidR="008922C9" w:rsidRPr="008922C9" w:rsidRDefault="008922C9" w:rsidP="0089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When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carrying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202/2013 on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agreements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combating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F9A837B" w14:textId="77777777" w:rsidR="008922C9" w:rsidRPr="008922C9" w:rsidRDefault="008922C9" w:rsidP="0089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8922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Prior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conclusion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credit agreement/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lease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creditworthiness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credit/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 in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responsible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00841788" w14:textId="25B2DFE6" w:rsidR="00E61A26" w:rsidRPr="00E61A26" w:rsidRDefault="008922C9" w:rsidP="0089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8922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2</w:t>
      </w:r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When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assessing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creditworthiness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consumer's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ability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assume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particular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obligation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credit/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 agreement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she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would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able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honour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together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obligations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already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assumed</w:t>
      </w:r>
      <w:proofErr w:type="spellEnd"/>
      <w:r w:rsidRPr="008922C9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6878011" w14:textId="1312BA5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E61A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3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The </w:t>
      </w:r>
      <w:proofErr w:type="spellStart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assessment</w:t>
      </w:r>
      <w:proofErr w:type="spellEnd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consumer's</w:t>
      </w:r>
      <w:proofErr w:type="spellEnd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creditworthiness</w:t>
      </w:r>
      <w:proofErr w:type="spellEnd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>aims</w:t>
      </w:r>
      <w:proofErr w:type="spellEnd"/>
      <w:r w:rsidR="00643747" w:rsidRPr="006437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at:</w:t>
      </w:r>
    </w:p>
    <w:p w14:paraId="36B9670B" w14:textId="77777777" w:rsidR="004D132E" w:rsidRPr="004D132E" w:rsidRDefault="004D132E" w:rsidP="004D1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preventing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delay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making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default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credit/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 or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delay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exercising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pledge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1B2D868" w14:textId="77777777" w:rsidR="004D132E" w:rsidRPr="004D132E" w:rsidRDefault="004D132E" w:rsidP="004D1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allow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credit/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process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maximum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permissible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level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indebtedness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exceeded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limits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524C53A" w14:textId="77777777" w:rsidR="004D132E" w:rsidRPr="004D132E" w:rsidRDefault="004D132E" w:rsidP="004D1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ensuring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repaid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consumer's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forced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recovery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pledged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changes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value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pledged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or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assets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FFB54EB" w14:textId="2EAF2BCC" w:rsidR="00E61A26" w:rsidRPr="00E61A26" w:rsidRDefault="004D132E" w:rsidP="004D1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4D13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4</w:t>
      </w:r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Where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parties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credit agreement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agree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change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credit/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prior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increase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credit/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update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available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pledged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in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of a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new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updated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carry out a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repeated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assessment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consumer's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creditworthiness</w:t>
      </w:r>
      <w:proofErr w:type="spellEnd"/>
      <w:r w:rsidRPr="004D132E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CDAAFA5" w14:textId="77777777" w:rsidR="00BA4247" w:rsidRPr="00BA4247" w:rsidRDefault="00BA4247" w:rsidP="00BA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(4) The non-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develop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publish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them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website.</w:t>
      </w:r>
    </w:p>
    <w:p w14:paraId="4C914700" w14:textId="77777777" w:rsidR="00BA4247" w:rsidRPr="00BA4247" w:rsidRDefault="00BA4247" w:rsidP="00BA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The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lay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down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rules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covering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creditworthiness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beneficiary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disclosure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components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cost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service,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calculating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penalty,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rate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leasing rate,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modalities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guarantee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repayment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maturity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C5DA0B7" w14:textId="77777777" w:rsidR="00BA4247" w:rsidRPr="00BA4247" w:rsidRDefault="00BA4247" w:rsidP="00BA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(6) The service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recorded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contractual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clearly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setting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respective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00C7D3A" w14:textId="2EEB84E4" w:rsidR="00E61A26" w:rsidRPr="00E61A26" w:rsidRDefault="00BA4247" w:rsidP="00BA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(7) The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contain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covering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aspects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powers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responsibilities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bodies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policy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development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approval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risk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continuity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A42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FB9C481" w14:textId="4D700862" w:rsidR="00BE15F5" w:rsidRPr="00BE15F5" w:rsidRDefault="00BE15F5" w:rsidP="00BE15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[Art.5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in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(8)-(12)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repealed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0806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175 of 30.06.2023, in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03.07.2023]</w:t>
      </w:r>
    </w:p>
    <w:p w14:paraId="14B47A75" w14:textId="68E6B029" w:rsidR="00BE15F5" w:rsidRPr="00BE15F5" w:rsidRDefault="00BE15F5" w:rsidP="00BE15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[Art.5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)-(3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4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), (12)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0806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93 of 07.04.2022, in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29.05.2022]</w:t>
      </w:r>
    </w:p>
    <w:p w14:paraId="00F184CA" w14:textId="1E44EE0C" w:rsidR="00E61A26" w:rsidRPr="00E61A26" w:rsidRDefault="00BE15F5" w:rsidP="00BE15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(Art.5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(10), (11)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0806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BE15F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4C7FE777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0C0DA11" w14:textId="77777777" w:rsidR="00713971" w:rsidRDefault="00713971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</w:p>
    <w:p w14:paraId="61DF8EE8" w14:textId="541DA7F2" w:rsidR="00E61A26" w:rsidRPr="00E61A26" w:rsidRDefault="0044765E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44765E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44765E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6. </w:t>
      </w:r>
      <w:proofErr w:type="spellStart"/>
      <w:r w:rsidRPr="0044765E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44765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4765E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documentation</w:t>
      </w:r>
      <w:proofErr w:type="spellEnd"/>
    </w:p>
    <w:p w14:paraId="300AD553" w14:textId="77777777" w:rsidR="003E1E74" w:rsidRPr="003E1E74" w:rsidRDefault="003E1E74" w:rsidP="003E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at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another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place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indicated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subordinated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joint-stock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limited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liability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regulating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specific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control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issued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contracts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concluded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AA6A42D" w14:textId="77777777" w:rsidR="003E1E74" w:rsidRPr="003E1E74" w:rsidRDefault="003E1E74" w:rsidP="003E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(2) The non-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make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available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being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maintain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confidentiality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548/1995 on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Bank of Moldova.</w:t>
      </w:r>
    </w:p>
    <w:p w14:paraId="4169E903" w14:textId="55F50FB7" w:rsidR="00E61A26" w:rsidRPr="00E61A26" w:rsidRDefault="003E1E74" w:rsidP="003E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access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in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3E1E7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71CEA70" w14:textId="6B7084AF" w:rsidR="00E61A26" w:rsidRPr="00E61A26" w:rsidRDefault="009D355A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[Art.6 </w:t>
      </w:r>
      <w:proofErr w:type="spellStart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</w:t>
      </w:r>
      <w:proofErr w:type="spellStart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080608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178 of 11.09.2020, in </w:t>
      </w:r>
      <w:proofErr w:type="spellStart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9D355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01.07.2023]</w:t>
      </w:r>
    </w:p>
    <w:p w14:paraId="4B5A961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D3BD9AC" w14:textId="2497D128" w:rsidR="00E61A26" w:rsidRPr="00E61A26" w:rsidRDefault="00100F98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100F9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100F9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7. </w:t>
      </w:r>
      <w:proofErr w:type="spellStart"/>
      <w:r w:rsidRPr="00100F98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100F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client </w:t>
      </w:r>
      <w:proofErr w:type="spellStart"/>
      <w:r w:rsidRPr="00100F98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</w:p>
    <w:p w14:paraId="2B3B2936" w14:textId="77777777" w:rsidR="003811A1" w:rsidRPr="003811A1" w:rsidRDefault="003811A1" w:rsidP="00381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relating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his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her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assets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/business or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become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known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constitute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7A8CD78" w14:textId="77777777" w:rsidR="003811A1" w:rsidRPr="003811A1" w:rsidRDefault="003811A1" w:rsidP="00381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employees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had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access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performance of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duties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use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for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duties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continue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apply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even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termination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those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AA493B3" w14:textId="41DF27B2" w:rsidR="00E61A26" w:rsidRPr="00E61A26" w:rsidRDefault="003811A1" w:rsidP="00381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empowered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such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3811A1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4C55CABA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criminal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prosecution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body,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authorization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investigating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judge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regarding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criminal case;</w:t>
      </w:r>
    </w:p>
    <w:p w14:paraId="124F1E7C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court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for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settling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pending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case;</w:t>
      </w:r>
    </w:p>
    <w:p w14:paraId="00513785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tax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customs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6CB8CD5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Security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Intelligence Service;</w:t>
      </w:r>
    </w:p>
    <w:p w14:paraId="09E6A4F8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Anti-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Corruption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Center;</w:t>
      </w:r>
    </w:p>
    <w:p w14:paraId="70537AEF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Integrity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DA00F8B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g)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08136EB" w14:textId="77777777" w:rsidR="00412475" w:rsidRPr="00412475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g</w:t>
      </w:r>
      <w:r w:rsidRPr="004124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Financial Market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Commission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EC11ABA" w14:textId="48248CAB" w:rsidR="00E61A26" w:rsidRPr="00E61A26" w:rsidRDefault="00412475" w:rsidP="00412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h)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Center for Personal Data </w:t>
      </w:r>
      <w:proofErr w:type="spellStart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Protection</w:t>
      </w:r>
      <w:proofErr w:type="spellEnd"/>
      <w:r w:rsidRPr="0041247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12B54C5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65FE582" w14:textId="107676C7" w:rsidR="00E61A26" w:rsidRPr="00E61A26" w:rsidRDefault="00A87F5F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[</w:t>
      </w:r>
      <w:proofErr w:type="spellStart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Letter</w:t>
      </w:r>
      <w:proofErr w:type="spellEnd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i) </w:t>
      </w:r>
      <w:proofErr w:type="spellStart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repealed</w:t>
      </w:r>
      <w:proofErr w:type="spellEnd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4E4920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178 of 11.09.2020, in </w:t>
      </w:r>
      <w:proofErr w:type="spellStart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A87F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01.07.2023]</w:t>
      </w:r>
    </w:p>
    <w:p w14:paraId="27F45AD5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4DB09F4" w14:textId="77777777" w:rsidR="00C600FB" w:rsidRPr="00C600FB" w:rsidRDefault="00C600FB" w:rsidP="00C6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j)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bailiff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pursuant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limits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in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enforceable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document;</w:t>
      </w:r>
    </w:p>
    <w:p w14:paraId="5219A91C" w14:textId="77777777" w:rsidR="00C600FB" w:rsidRPr="00C600FB" w:rsidRDefault="00C600FB" w:rsidP="00C6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k)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states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pursuant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relevant bilateral or multilateral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cooperation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agreements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D797E59" w14:textId="77777777" w:rsidR="00C600FB" w:rsidRPr="00C600FB" w:rsidRDefault="00C600FB" w:rsidP="00C6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(4)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Upon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written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relating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extent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such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justified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in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78F0FABD" w14:textId="77777777" w:rsidR="00C600FB" w:rsidRPr="00C600FB" w:rsidRDefault="00C600FB" w:rsidP="00C6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customer's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heirs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representatives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representatives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power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attorney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issued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prescribed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F41C1BA" w14:textId="4FD01FC4" w:rsidR="00E61A26" w:rsidRPr="00E61A26" w:rsidRDefault="00C600FB" w:rsidP="00C6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whom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outsourced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certain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C600F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8B1D6CA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989AB2C" w14:textId="23D02993" w:rsidR="00E61A26" w:rsidRPr="00E61A26" w:rsidRDefault="00B95346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[</w:t>
      </w:r>
      <w:proofErr w:type="spellStart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Letter</w:t>
      </w:r>
      <w:proofErr w:type="spellEnd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c) </w:t>
      </w:r>
      <w:proofErr w:type="spellStart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repealed</w:t>
      </w:r>
      <w:proofErr w:type="spellEnd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4E4920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B9534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21787BC5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DD9D55F" w14:textId="77777777" w:rsidR="003842D5" w:rsidRPr="003842D5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limits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audit;</w:t>
      </w:r>
    </w:p>
    <w:p w14:paraId="58DB8FC7" w14:textId="77777777" w:rsidR="003842D5" w:rsidRPr="003842D5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where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justifies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legitimate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A279F47" w14:textId="77777777" w:rsidR="003842D5" w:rsidRPr="003842D5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belonging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group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belongs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for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a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consolidated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combating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D166CC3" w14:textId="77777777" w:rsidR="003842D5" w:rsidRPr="003842D5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(4</w:t>
      </w:r>
      <w:r w:rsidRPr="00663F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In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122/2008 on credit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history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bureaus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history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bureaus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0576C5A" w14:textId="77777777" w:rsidR="003842D5" w:rsidRPr="003842D5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The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does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exclude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commercial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secret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protected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E1CB186" w14:textId="74E487AB" w:rsidR="00E61A26" w:rsidRPr="00E61A26" w:rsidRDefault="003842D5" w:rsidP="00384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(6)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only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strictly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personal data,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excessive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processed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powers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assigned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relevant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ensuring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adequate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level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security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confidentiality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regard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risks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presented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processing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nature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data, in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principles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>protection</w:t>
      </w:r>
      <w:proofErr w:type="spellEnd"/>
      <w:r w:rsidRPr="003842D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personal data.</w:t>
      </w:r>
    </w:p>
    <w:p w14:paraId="60C97661" w14:textId="68A9A0B7" w:rsidR="00E16CBE" w:rsidRPr="00E16CBE" w:rsidRDefault="00E16CBE" w:rsidP="00E16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[Art.7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 in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735A2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214 of 20.07.2023, in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03.08.2023]</w:t>
      </w:r>
    </w:p>
    <w:p w14:paraId="2BCF5EFA" w14:textId="6C4A295B" w:rsidR="00E16CBE" w:rsidRPr="00E16CBE" w:rsidRDefault="00E16CBE" w:rsidP="00E16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[Art.7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(3)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735A2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175 of 30.06.2023, in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03.07.2023]</w:t>
      </w:r>
    </w:p>
    <w:p w14:paraId="039A9C36" w14:textId="47C876D6" w:rsidR="00E61A26" w:rsidRPr="00E61A26" w:rsidRDefault="00E16CBE" w:rsidP="00E16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[Art.7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735A2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16CB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5D676F39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422D2F8" w14:textId="2A0257D6" w:rsidR="00E61A26" w:rsidRPr="00E61A26" w:rsidRDefault="00D35CFB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D35CF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D35CFB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8. </w:t>
      </w:r>
      <w:proofErr w:type="spellStart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35CFB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72EAACDB" w14:textId="77777777" w:rsidR="00B55C58" w:rsidRPr="00B55C58" w:rsidRDefault="00B55C58" w:rsidP="00B5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on a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professional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only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FF642E6" w14:textId="77777777" w:rsidR="00B55C58" w:rsidRPr="00B55C58" w:rsidRDefault="00B55C58" w:rsidP="00B5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(2)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are:</w:t>
      </w:r>
    </w:p>
    <w:p w14:paraId="1571366B" w14:textId="77777777" w:rsidR="00B55C58" w:rsidRPr="00B55C58" w:rsidRDefault="00B55C58" w:rsidP="00B5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granting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credit;</w:t>
      </w:r>
    </w:p>
    <w:p w14:paraId="33415793" w14:textId="77777777" w:rsidR="00B55C58" w:rsidRPr="00B55C58" w:rsidRDefault="00B55C58" w:rsidP="00B5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leasing.</w:t>
      </w:r>
    </w:p>
    <w:p w14:paraId="5FAC1930" w14:textId="6CC97EC9" w:rsidR="00E61A26" w:rsidRPr="00E61A26" w:rsidRDefault="00B55C58" w:rsidP="00B5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(3) The performance of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a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professional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deemed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where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obtained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15% of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recorded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 management period. In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case,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sole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position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decide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whether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nature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professional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falls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scope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aspects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relating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regular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orientation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absolute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respective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B55C5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out.</w:t>
      </w:r>
    </w:p>
    <w:p w14:paraId="5FCFAC57" w14:textId="6319FFA7" w:rsidR="00724545" w:rsidRPr="00724545" w:rsidRDefault="00724545" w:rsidP="00724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(4) The non-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factoring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a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bancassurance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agent,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electronic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</w:t>
      </w:r>
      <w:r w:rsidR="009852C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No </w:t>
      </w:r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114/2012 on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electronic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forms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leasing, as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ancillary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performance of non-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EB5B40B" w14:textId="3D13771F" w:rsidR="00E61A26" w:rsidRPr="00E61A26" w:rsidRDefault="00724545" w:rsidP="00724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(5) The non-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receive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funds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donations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grants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contributions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participations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capital,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9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72454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a).</w:t>
      </w:r>
    </w:p>
    <w:p w14:paraId="5BC8DC6A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3BCC738" w14:textId="5A14A491" w:rsidR="00E61A26" w:rsidRPr="002C042A" w:rsidRDefault="002C042A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2C04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2C042A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9. </w:t>
      </w:r>
      <w:proofErr w:type="spellStart"/>
      <w:r w:rsidRPr="002C042A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Prohibitions</w:t>
      </w:r>
      <w:proofErr w:type="spellEnd"/>
    </w:p>
    <w:p w14:paraId="4457C23B" w14:textId="77777777" w:rsidR="00576F41" w:rsidRPr="00576F41" w:rsidRDefault="00576F41" w:rsidP="0057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prohibited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75C3274C" w14:textId="77777777" w:rsidR="00576F41" w:rsidRPr="00576F41" w:rsidRDefault="00576F41" w:rsidP="0057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a)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attracting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deposits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repayable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funds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public;</w:t>
      </w:r>
    </w:p>
    <w:p w14:paraId="5AC794F4" w14:textId="77777777" w:rsidR="00576F41" w:rsidRPr="00576F41" w:rsidRDefault="00576F41" w:rsidP="0057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making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investments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contributions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participations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granting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credits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donations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for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procuring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own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securities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shares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5AA48B5" w14:textId="77777777" w:rsidR="00576F41" w:rsidRPr="00576F41" w:rsidRDefault="00576F41" w:rsidP="0057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rendering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conditional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customer's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purchase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additional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services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offered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it;</w:t>
      </w:r>
    </w:p>
    <w:p w14:paraId="28B6D8DB" w14:textId="60B40917" w:rsidR="00E61A26" w:rsidRPr="00E61A26" w:rsidRDefault="00576F41" w:rsidP="0057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outsourcing of credit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granting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exception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licensed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banks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576F4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9AA0894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5B17C006" w14:textId="7E3E6758" w:rsidR="00E61A26" w:rsidRPr="00E61A26" w:rsidRDefault="0085225F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[</w:t>
      </w:r>
      <w:proofErr w:type="spellStart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Letters</w:t>
      </w:r>
      <w:proofErr w:type="spellEnd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e),e</w:t>
      </w:r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),f) </w:t>
      </w:r>
      <w:proofErr w:type="spellStart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repealed</w:t>
      </w:r>
      <w:proofErr w:type="spellEnd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9852CB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175 of 30.06.2023, in </w:t>
      </w:r>
      <w:proofErr w:type="spellStart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85225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03.07.2023]</w:t>
      </w:r>
    </w:p>
    <w:p w14:paraId="392E911A" w14:textId="7835698A" w:rsidR="00E61A26" w:rsidRPr="00E61A26" w:rsidRDefault="0062697E" w:rsidP="00E61A26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Note: The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provisions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letter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f)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shall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apply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to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legal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situations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in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progress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at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expiry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2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months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date of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entry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into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Law </w:t>
      </w:r>
      <w:r w:rsidR="009852CB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 (20.06.2020),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with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or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without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modification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corresponding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contracts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as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regards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claims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to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collected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. The same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provisions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shall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not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apply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to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legal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situations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pending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before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court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on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date of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entry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into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above-mentioned</w:t>
      </w:r>
      <w:proofErr w:type="spellEnd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62697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law</w:t>
      </w:r>
      <w:proofErr w:type="spellEnd"/>
      <w:r w:rsidR="00E61A26" w:rsidRPr="00E61A2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.</w:t>
      </w:r>
    </w:p>
    <w:p w14:paraId="4A817400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34C10DE" w14:textId="571DAEF5" w:rsidR="00E61A26" w:rsidRPr="00E61A26" w:rsidRDefault="00FC06C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subordinated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subject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FC06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a).</w:t>
      </w:r>
    </w:p>
    <w:p w14:paraId="71B0D588" w14:textId="2245F906" w:rsidR="001626FE" w:rsidRPr="001626FE" w:rsidRDefault="001626FE" w:rsidP="001626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(Art.9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95CD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93 of 07.04.2022, in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29.05.2022)</w:t>
      </w:r>
    </w:p>
    <w:p w14:paraId="672CA5E9" w14:textId="36519291" w:rsidR="00E61A26" w:rsidRPr="00E61A26" w:rsidRDefault="001626FE" w:rsidP="001626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[Art.9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in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95CD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1626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36E5BC6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99BFEEB" w14:textId="77777777" w:rsidR="00ED1C32" w:rsidRPr="00ED1C32" w:rsidRDefault="00ED1C32" w:rsidP="00ED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ED1C32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ED1C32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III</w:t>
      </w:r>
    </w:p>
    <w:p w14:paraId="731379AC" w14:textId="7D3CC4E5" w:rsidR="00E61A26" w:rsidRPr="00E61A26" w:rsidRDefault="00ED1C32" w:rsidP="00ED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ED1C32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ESTABLISHMENT AND REGISTRATION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                                                                                          </w:t>
      </w:r>
      <w:r w:rsidRPr="00ED1C32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OF THE NON-BANK CREDIT ORGANIZATION</w:t>
      </w:r>
    </w:p>
    <w:p w14:paraId="4D2FC2E1" w14:textId="73C4BEAB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FF2A2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10.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FF2A29" w:rsidRPr="00FF2A29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="00FF2A29" w:rsidRPr="00FF2A2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FF2A29" w:rsidRPr="00FF2A29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FF2A29" w:rsidRPr="00FF2A2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FF2A29" w:rsidRPr="00FF2A29">
        <w:rPr>
          <w:rFonts w:ascii="Times New Roman" w:eastAsia="Times New Roman" w:hAnsi="Times New Roman" w:cs="Times New Roman"/>
          <w:sz w:val="24"/>
          <w:szCs w:val="24"/>
          <w:lang w:eastAsia="ro-MD"/>
        </w:rPr>
        <w:t>headquarters</w:t>
      </w:r>
      <w:proofErr w:type="spellEnd"/>
    </w:p>
    <w:p w14:paraId="72823E40" w14:textId="77777777" w:rsidR="00C81600" w:rsidRPr="00C81600" w:rsidRDefault="00C81600" w:rsidP="00C81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necessarily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contain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phrase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"Non-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" or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abbreviation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"N.B.C.O.".</w:t>
      </w:r>
    </w:p>
    <w:p w14:paraId="099B1AC2" w14:textId="77777777" w:rsidR="00C81600" w:rsidRPr="00C81600" w:rsidRDefault="00C81600" w:rsidP="00C81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contain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indication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type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subdivision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belongs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E5E418C" w14:textId="77777777" w:rsidR="00C81600" w:rsidRPr="00C81600" w:rsidRDefault="00C81600" w:rsidP="00C81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Legal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use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phrase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abbreviation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(1),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derivatives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translations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thereof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66D6D04" w14:textId="21054CC3" w:rsidR="00E61A26" w:rsidRPr="00E61A26" w:rsidRDefault="00C81600" w:rsidP="00C81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(4) The 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located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an administrative building or on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floor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building for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residential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use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or in </w:t>
      </w:r>
      <w:proofErr w:type="spellStart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>another</w:t>
      </w:r>
      <w:proofErr w:type="spellEnd"/>
      <w:r w:rsidRPr="00C8160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building.</w:t>
      </w:r>
    </w:p>
    <w:p w14:paraId="4EFBF0CB" w14:textId="144A6843" w:rsidR="00E61A26" w:rsidRPr="00E61A26" w:rsidRDefault="009F574D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[Art.10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in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95CD5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9F574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32517A62" w14:textId="77777777" w:rsidR="00E61A26" w:rsidRPr="00E61A26" w:rsidRDefault="00E61A26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 </w:t>
      </w:r>
    </w:p>
    <w:p w14:paraId="7AD0C4E2" w14:textId="08CBF640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0F0E5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11.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0F0E51" w:rsidRPr="000F0E5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Establishment </w:t>
      </w:r>
      <w:proofErr w:type="spellStart"/>
      <w:r w:rsidR="000F0E51" w:rsidRPr="000F0E5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0F0E51" w:rsidRPr="000F0E5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="000F0E51" w:rsidRPr="000F0E5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</w:p>
    <w:p w14:paraId="3327CF83" w14:textId="77777777" w:rsidR="00096CD4" w:rsidRPr="00096CD4" w:rsidRDefault="00096CD4" w:rsidP="0009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state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legal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individual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entrepreneurs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950A4D7" w14:textId="77777777" w:rsidR="00096CD4" w:rsidRPr="00096CD4" w:rsidRDefault="00096CD4" w:rsidP="0009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state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establishment,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approval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The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authority's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establishment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2000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paid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budget.</w:t>
      </w:r>
    </w:p>
    <w:p w14:paraId="45D09430" w14:textId="77777777" w:rsidR="00096CD4" w:rsidRPr="00096CD4" w:rsidRDefault="00096CD4" w:rsidP="0009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state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resumption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case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establishment,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on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completion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data in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Register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Legal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notified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EEB1CC6" w14:textId="6DD1C53C" w:rsidR="00E61A26" w:rsidRPr="00E61A26" w:rsidRDefault="00096CD4" w:rsidP="0009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(4) The non-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notified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96CD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BA6817D" w14:textId="6828ADD5" w:rsidR="005C018A" w:rsidRPr="005C018A" w:rsidRDefault="005C018A" w:rsidP="005C0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[Art.11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019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214 of 20.07.2023, in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03.08.2023]</w:t>
      </w:r>
    </w:p>
    <w:p w14:paraId="5DC253FA" w14:textId="2D57A6D7" w:rsidR="005C018A" w:rsidRPr="005C018A" w:rsidRDefault="005C018A" w:rsidP="005C0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[Art.11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019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297 of 27.10.2022, in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15.12.2022]</w:t>
      </w:r>
    </w:p>
    <w:p w14:paraId="3941FDBA" w14:textId="00BDA9A1" w:rsidR="00E61A26" w:rsidRPr="00E61A26" w:rsidRDefault="005C018A" w:rsidP="005C0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[Art.11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(3)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in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</w:t>
      </w:r>
      <w:r w:rsidR="00D019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No </w:t>
      </w:r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23 of 27.02.2020, in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5C018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33AFAD80" w14:textId="77777777" w:rsid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F38E62C" w14:textId="77777777" w:rsidR="005C018A" w:rsidRPr="00E61A26" w:rsidRDefault="005C018A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</w:p>
    <w:p w14:paraId="759FD4AC" w14:textId="4C9CAD5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E72A00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12.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50B3" w:rsidRPr="006850B3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holders</w:t>
      </w:r>
      <w:proofErr w:type="spellEnd"/>
    </w:p>
    <w:p w14:paraId="5AB32BEC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elected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an administrator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times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out in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6A8DD78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national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list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involved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proliferation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weapons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mass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destruction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combating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outstanding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criminal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records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offenses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committed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intentionally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7450B2D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status of administrator,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held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6ECA9B3B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are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employees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DB21720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irrevocable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court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are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deprived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hold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42E07A8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are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auditors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audits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4E89A90" w14:textId="77777777" w:rsidR="005D2F9D" w:rsidRPr="005D2F9D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violate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regime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restrictions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limitations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termination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employment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service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relationships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in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integrity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3B8F077" w14:textId="7A7E5AAE" w:rsidR="00E61A26" w:rsidRPr="00E61A26" w:rsidRDefault="005D2F9D" w:rsidP="005D2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administrator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control of at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50%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or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voting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non-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removed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pursuant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20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5D2F9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b).</w:t>
      </w:r>
    </w:p>
    <w:p w14:paraId="7D5253CD" w14:textId="77777777" w:rsidR="0092572F" w:rsidRPr="0092572F" w:rsidRDefault="00E61A26" w:rsidP="0092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E61A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The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member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executive body,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must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meet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="0092572F"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5A65E6B8" w14:textId="77777777" w:rsidR="0092572F" w:rsidRPr="0092572F" w:rsidRDefault="0092572F" w:rsidP="0092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qualification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a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higher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education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degree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economics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exact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sciences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specialization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marketing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logistics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business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banking,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economics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international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economic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statistics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economic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forecasting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cybernetics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merchandising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trade,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physics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mathematics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, engineering);</w:t>
      </w:r>
    </w:p>
    <w:p w14:paraId="1250F571" w14:textId="77777777" w:rsidR="0092572F" w:rsidRPr="0092572F" w:rsidRDefault="0092572F" w:rsidP="0092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experience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at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years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'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experience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field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economic-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legal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affairs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581A464" w14:textId="46E4A64C" w:rsidR="00E61A26" w:rsidRPr="00E61A26" w:rsidRDefault="0092572F" w:rsidP="0092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(3</w:t>
      </w:r>
      <w:r w:rsidRPr="009257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2</w:t>
      </w: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proposed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one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positions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specified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</w:t>
      </w:r>
      <w:r w:rsidRPr="009257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higher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education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degree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fields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those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</w:t>
      </w:r>
      <w:r w:rsidRPr="009257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a), but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years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experience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exceeding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experience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out in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</w:t>
      </w:r>
      <w:r w:rsidRPr="009257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b),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deemed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meet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qualification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criterion</w:t>
      </w:r>
      <w:proofErr w:type="spellEnd"/>
      <w:r w:rsidRPr="0092572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D77112E" w14:textId="77777777" w:rsidR="000255D2" w:rsidRPr="000255D2" w:rsidRDefault="000255D2" w:rsidP="0002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exercise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duties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on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takes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note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appointment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confirm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'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The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object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content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At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expiry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without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further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appointment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deemed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noted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7EF0688" w14:textId="5BDB0579" w:rsidR="00E61A26" w:rsidRPr="00E61A26" w:rsidRDefault="000255D2" w:rsidP="00025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In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appointment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change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of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later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20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election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appointment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possibility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extend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30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objective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exist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depend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elected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appointed</w:t>
      </w:r>
      <w:proofErr w:type="spellEnd"/>
      <w:r w:rsidRPr="000255D2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administrator.</w:t>
      </w:r>
    </w:p>
    <w:p w14:paraId="0159125A" w14:textId="77777777" w:rsidR="008A125E" w:rsidRPr="008A125E" w:rsidRDefault="008A125E" w:rsidP="008A1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lastRenderedPageBreak/>
        <w:t xml:space="preserve">(Art.13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(3)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</w:t>
      </w: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), (3</w:t>
      </w: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2</w:t>
      </w: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no.297 of 27.10.2022, in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15.12.2022)</w:t>
      </w:r>
    </w:p>
    <w:p w14:paraId="2EB16255" w14:textId="5121BBAB" w:rsidR="00E61A26" w:rsidRPr="00E61A26" w:rsidRDefault="008A125E" w:rsidP="008A12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[Art.12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8A125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661612F8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7E2A7DB" w14:textId="46B43AE6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8A125E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13.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8F5808" w:rsidRPr="008F5808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="008F5808" w:rsidRPr="008F580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state </w:t>
      </w:r>
      <w:proofErr w:type="spellStart"/>
      <w:r w:rsidR="008F5808" w:rsidRPr="008F5808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</w:p>
    <w:p w14:paraId="1F489A95" w14:textId="77777777" w:rsidR="00114B47" w:rsidRPr="00114B47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In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obtain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electronic format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electronic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signature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on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paper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signed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empowered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process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F5F048B" w14:textId="77777777" w:rsidR="00114B47" w:rsidRPr="00114B47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attached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appropriate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3B3E2E19" w14:textId="77777777" w:rsidR="00114B47" w:rsidRPr="00114B47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supplements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thereto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signed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B7B5A9C" w14:textId="77777777" w:rsidR="00114B47" w:rsidRPr="00114B47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minutes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' (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'/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')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meeting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general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meeting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64FF13C" w14:textId="77777777" w:rsidR="00114B47" w:rsidRPr="00114B47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body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appointing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F7BCA06" w14:textId="63E6471D" w:rsidR="00E61A26" w:rsidRPr="00E61A26" w:rsidRDefault="00114B47" w:rsidP="00114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deed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lease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loan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agreement 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document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attesting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real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over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real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estate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located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an administrative building or on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floor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building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intended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residential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use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or in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another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building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where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will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114B4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F0CA500" w14:textId="77777777" w:rsidR="003F1C6E" w:rsidRPr="003F1C6E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a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copy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drawn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up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preceding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an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an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322D40E" w14:textId="77777777" w:rsidR="003F1C6E" w:rsidRPr="003F1C6E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data on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domicile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personal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(state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beneficial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holding at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1%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or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voting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size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participation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A2DFBDE" w14:textId="77777777" w:rsidR="003F1C6E" w:rsidRPr="003F1C6E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g) a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copy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criminal record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natural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(or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confirmation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absence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outstanding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criminal record in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who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non-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resident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natural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valid at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1246B3C" w14:textId="77777777" w:rsidR="003F1C6E" w:rsidRPr="003F1C6E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h)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confirm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12,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on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domicile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personal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(state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);</w:t>
      </w:r>
    </w:p>
    <w:p w14:paraId="5D32B2BD" w14:textId="77777777" w:rsidR="003F1C6E" w:rsidRPr="003F1C6E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i) a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copy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regulations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(4);</w:t>
      </w:r>
    </w:p>
    <w:p w14:paraId="404A8CD0" w14:textId="7CFFE39C" w:rsidR="00E61A26" w:rsidRPr="00E61A26" w:rsidRDefault="003F1C6E" w:rsidP="003F1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j)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document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confirming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3F1C6E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5A00FAF" w14:textId="77777777" w:rsidR="00D3515F" w:rsidRPr="00D3515F" w:rsidRDefault="00D3515F" w:rsidP="00D3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do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justify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person's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out in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12,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additional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conduct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additional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investigations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consulting public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proposed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administrator.</w:t>
      </w:r>
    </w:p>
    <w:p w14:paraId="48868BCF" w14:textId="39AC9988" w:rsidR="00D3515F" w:rsidRPr="00D3515F" w:rsidRDefault="00D3515F" w:rsidP="00D3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notice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complies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complies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framework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E2B67D0" w14:textId="6CAE58DE" w:rsidR="00E61A26" w:rsidRPr="00E61A26" w:rsidRDefault="00D3515F" w:rsidP="00D3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The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separate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records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appropriate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registers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paper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electronic </w:t>
      </w:r>
      <w:proofErr w:type="spellStart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version</w:t>
      </w:r>
      <w:proofErr w:type="spellEnd"/>
      <w:r w:rsidRPr="00D3515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23A7BF1" w14:textId="1C5E26C9" w:rsidR="00E61A26" w:rsidRPr="00E61A26" w:rsidRDefault="00241B1F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[Art.13 </w:t>
      </w:r>
      <w:proofErr w:type="spellStart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 </w:t>
      </w:r>
      <w:proofErr w:type="spellStart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241B1F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38B19D2D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0E78BE9" w14:textId="4C1688D1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241B1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14.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Examination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41B1F" w:rsidRPr="00241B1F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</w:p>
    <w:p w14:paraId="7207B9DC" w14:textId="77777777" w:rsidR="0076206B" w:rsidRPr="0076206B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15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attached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extend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for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15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D721E71" w14:textId="77777777" w:rsidR="0076206B" w:rsidRPr="0076206B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date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deemed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authority's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correspondence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0E068FB9" w14:textId="77777777" w:rsidR="0076206B" w:rsidRPr="0076206B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supplement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introduce in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indicating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limit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execution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2CC4684D" w14:textId="77777777" w:rsidR="0076206B" w:rsidRPr="0076206B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upon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an incomplete set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13;</w:t>
      </w:r>
    </w:p>
    <w:p w14:paraId="05E21F61" w14:textId="77777777" w:rsidR="0076206B" w:rsidRPr="0076206B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are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erroneous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insufficient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illegible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8539A11" w14:textId="4EDA71B4" w:rsidR="00E61A26" w:rsidRPr="00E61A26" w:rsidRDefault="0076206B" w:rsidP="00762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content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contravenes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76206B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A4A772D" w14:textId="1C3F70CD" w:rsidR="00E61A26" w:rsidRPr="00E61A26" w:rsidRDefault="00902B71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In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such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case,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limit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examination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calculated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indicated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supplementary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902B7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5CAD163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0CFAD36" w14:textId="115AFF81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902B7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15.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>refusal</w:t>
      </w:r>
      <w:proofErr w:type="spellEnd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7A4098" w:rsidRPr="007A4098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</w:p>
    <w:p w14:paraId="79EE9B33" w14:textId="77777777" w:rsidR="00D76604" w:rsidRPr="00D76604" w:rsidRDefault="00D76604" w:rsidP="00D76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an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one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exists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51C4DBE7" w14:textId="77777777" w:rsidR="00D76604" w:rsidRPr="00D76604" w:rsidRDefault="00D76604" w:rsidP="00D76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failure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limit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in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14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(3),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less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7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83507CF" w14:textId="77777777" w:rsidR="00D76604" w:rsidRPr="00D76604" w:rsidRDefault="00D76604" w:rsidP="00D76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failure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E4272C4" w14:textId="75795056" w:rsidR="00E61A26" w:rsidRPr="00E61A26" w:rsidRDefault="00D76604" w:rsidP="00D76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In case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(1),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removing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repeated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fee for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new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D7660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6398419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78D8415" w14:textId="4BCB11A6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75458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16.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Informing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Prohibition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modification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271281" w:rsidRPr="00271281">
        <w:rPr>
          <w:rFonts w:ascii="Times New Roman" w:eastAsia="Times New Roman" w:hAnsi="Times New Roman" w:cs="Times New Roman"/>
          <w:sz w:val="24"/>
          <w:szCs w:val="24"/>
          <w:lang w:eastAsia="ro-MD"/>
        </w:rPr>
        <w:t>endorsed</w:t>
      </w:r>
      <w:proofErr w:type="spellEnd"/>
    </w:p>
    <w:p w14:paraId="3ED71889" w14:textId="77777777" w:rsidR="007E6947" w:rsidRPr="007E6947" w:rsidRDefault="007E6947" w:rsidP="007E6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inform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writing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paper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through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electronic document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circulation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about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reasoned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0A19F12" w14:textId="5CD52047" w:rsidR="00E61A26" w:rsidRPr="00E61A26" w:rsidRDefault="007E6947" w:rsidP="007E6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(2) The non-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body, in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state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legal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individual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entrepreneurs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authority's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or, as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newly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worded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prescribed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without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subsequently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introducing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therein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E694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360645B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03F6E9B4" w14:textId="78BB9888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7E694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17.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</w:t>
      </w:r>
    </w:p>
    <w:p w14:paraId="29B3E4F5" w14:textId="77777777" w:rsidR="00AB2160" w:rsidRPr="00AB2160" w:rsidRDefault="00AB2160" w:rsidP="00AB21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minimum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MDL 1000000.</w:t>
      </w:r>
    </w:p>
    <w:p w14:paraId="756356E7" w14:textId="77777777" w:rsidR="00AB2160" w:rsidRPr="00AB2160" w:rsidRDefault="00AB2160" w:rsidP="00AB21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At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state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minimum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fully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deposited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).</w:t>
      </w:r>
    </w:p>
    <w:p w14:paraId="7F09DC31" w14:textId="77777777" w:rsidR="00AB2160" w:rsidRPr="00AB2160" w:rsidRDefault="00AB2160" w:rsidP="00AB21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Contributions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minimum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deposited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full in cash.</w:t>
      </w:r>
    </w:p>
    <w:p w14:paraId="385142CE" w14:textId="77777777" w:rsidR="00AB2160" w:rsidRPr="00AB2160" w:rsidRDefault="00AB2160" w:rsidP="00AB21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(4) The non-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hold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maintain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regulatory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value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assets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given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5%,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calculated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8D0C41E" w14:textId="207CAE2E" w:rsidR="00E61A26" w:rsidRPr="00E61A26" w:rsidRDefault="00AB2160" w:rsidP="00AB21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(5)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event of an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increase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organization's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contribution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500,000,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deposited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entirely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cash,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support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Service for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Prevention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Combating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Money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verify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source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means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used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inform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30 calendar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latest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existence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absence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relevant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suspicions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regarding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financing</w:t>
      </w:r>
      <w:proofErr w:type="spellEnd"/>
      <w:r w:rsidRPr="00AB2160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02524AFF" w14:textId="77777777" w:rsidR="00932431" w:rsidRPr="00932431" w:rsidRDefault="00932431" w:rsidP="00932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[Art.17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01.01.2021]</w:t>
      </w:r>
    </w:p>
    <w:p w14:paraId="0A77B39B" w14:textId="2A13BEC7" w:rsidR="00E61A26" w:rsidRPr="00E61A26" w:rsidRDefault="00932431" w:rsidP="009324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[Art.17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in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(5)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introduced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93243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2D31F490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07FF514" w14:textId="31461ED2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</w:t>
      </w:r>
      <w:r w:rsidR="0093243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18.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AA4BF9" w:rsidRPr="00AA4BF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394826B3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non-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only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hereinafter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i/>
          <w:iCs/>
          <w:sz w:val="24"/>
          <w:szCs w:val="24"/>
          <w:lang w:eastAsia="ro-MD"/>
        </w:rPr>
        <w:t>Register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kept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001807D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contain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on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74AAFE9E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full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abbreviated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EF6F0FA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date of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(IDNO);</w:t>
      </w:r>
    </w:p>
    <w:p w14:paraId="42879125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postal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address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different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telephone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fax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electronic mail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address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web page,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5D8089D" w14:textId="77777777" w:rsidR="00EB632A" w:rsidRPr="00EB632A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d) non-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out;</w:t>
      </w:r>
    </w:p>
    <w:p w14:paraId="4036FAA0" w14:textId="2BCF5683" w:rsidR="00E61A26" w:rsidRPr="00E61A26" w:rsidRDefault="00EB632A" w:rsidP="00EB6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EB632A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capital;</w:t>
      </w:r>
    </w:p>
    <w:p w14:paraId="1857C792" w14:textId="77777777" w:rsidR="000D10FC" w:rsidRPr="000D10FC" w:rsidRDefault="000D10FC" w:rsidP="000D1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personal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(IDNP)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members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executive body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A8FDD1D" w14:textId="77777777" w:rsidR="000D10FC" w:rsidRPr="000D10FC" w:rsidRDefault="000D10FC" w:rsidP="000D1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g)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domicile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personal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(IDNP)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beneficial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holding at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1%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organization's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or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voting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size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participation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organization's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</w:t>
      </w:r>
    </w:p>
    <w:p w14:paraId="7C22A0C3" w14:textId="77777777" w:rsidR="000D10FC" w:rsidRPr="000D10FC" w:rsidRDefault="000D10FC" w:rsidP="000D1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h) data on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resumption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B9627A4" w14:textId="577E4329" w:rsidR="00E61A26" w:rsidRPr="00E61A26" w:rsidRDefault="000D10FC" w:rsidP="000D10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i)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dissolution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Legal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personal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(IDNP)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contact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details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telephone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fax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e-mail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address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liquidator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members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committee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in case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dissolution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initiation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proceedings</w:t>
      </w:r>
      <w:proofErr w:type="spellEnd"/>
      <w:r w:rsidRPr="000D10FC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E239609" w14:textId="77777777" w:rsidR="00684661" w:rsidRPr="00684661" w:rsidRDefault="00684661" w:rsidP="00684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j)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commencement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insolvency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proceedings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(IDNO)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insolvency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administrator,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his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her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contact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details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telephone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fax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e-mail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address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- in case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commencement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insolvency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proceedings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63FD55F" w14:textId="77777777" w:rsidR="00684661" w:rsidRPr="00684661" w:rsidRDefault="00684661" w:rsidP="00684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update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received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receipt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7860158" w14:textId="39E99253" w:rsidR="00E61A26" w:rsidRPr="00E61A26" w:rsidRDefault="00684661" w:rsidP="00684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make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publicly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available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website. The public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contain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on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legal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state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identification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(IDNO), date of state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telephone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number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head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, non-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performed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first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name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data on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status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legal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(in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process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insolvency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on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deregistration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The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updated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a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weekly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68466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AEE8096" w14:textId="478B97A4" w:rsidR="00E61A26" w:rsidRPr="00E61A26" w:rsidRDefault="00BF6641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(Art.18 </w:t>
      </w:r>
      <w:proofErr w:type="spellStart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(2), (4) </w:t>
      </w:r>
      <w:proofErr w:type="spellStart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BF6641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20.04.2020)</w:t>
      </w:r>
    </w:p>
    <w:p w14:paraId="4AC7B862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AF962C9" w14:textId="5598AA6F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D8308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19.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D83089" w:rsidRPr="00D83089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</w:p>
    <w:p w14:paraId="63520813" w14:textId="77777777" w:rsidR="00D23177" w:rsidRPr="00D23177" w:rsidRDefault="00D23177" w:rsidP="00D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30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state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11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(2),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electronic format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electronic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signature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on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paper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signed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empowered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requesting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D0CB2CB" w14:textId="77777777" w:rsidR="00D23177" w:rsidRPr="00D23177" w:rsidRDefault="00D23177" w:rsidP="00D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later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receipt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informing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applicant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writing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B33F32E" w14:textId="77777777" w:rsidR="00D23177" w:rsidRPr="00D23177" w:rsidRDefault="00D23177" w:rsidP="00D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content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submitted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body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contravenes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2135777" w14:textId="230518F5" w:rsidR="00E61A26" w:rsidRPr="00E61A26" w:rsidRDefault="00D23177" w:rsidP="00D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In case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applicant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new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rejection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previous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removed</w:t>
      </w:r>
      <w:proofErr w:type="spellEnd"/>
      <w:r w:rsidRPr="00D231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784D989" w14:textId="77777777" w:rsidR="004672DD" w:rsidRPr="004672DD" w:rsidRDefault="004672DD" w:rsidP="00467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15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state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adoption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relevant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11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(3)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(4),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notify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submitting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electronic format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electronic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signature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on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paper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signed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authorized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represent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requesting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appropriate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entries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3D02F44" w14:textId="2E9A2CDF" w:rsidR="00E61A26" w:rsidRPr="00E61A26" w:rsidRDefault="004672DD" w:rsidP="00467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(6) The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make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appropriate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entries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notification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later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receipt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4672DD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4B20AA9" w14:textId="68EB914A" w:rsidR="00E61A26" w:rsidRPr="00E61A26" w:rsidRDefault="00E515C7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[Art.19 </w:t>
      </w:r>
      <w:proofErr w:type="spellStart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(5) </w:t>
      </w:r>
      <w:proofErr w:type="spellStart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515C7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2D4FCFC2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69E22190" w14:textId="5A299BE6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465832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20.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resumption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719DC" w:rsidRPr="006719DC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</w:p>
    <w:p w14:paraId="1FD96F52" w14:textId="77777777" w:rsidR="00641710" w:rsidRPr="00641710" w:rsidRDefault="00641710" w:rsidP="0064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suspend for a period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up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years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respective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mention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73906CF6" w14:textId="77777777" w:rsidR="00641710" w:rsidRPr="00641710" w:rsidRDefault="00641710" w:rsidP="0064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at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6B100D9" w14:textId="77777777" w:rsidR="00641710" w:rsidRPr="00641710" w:rsidRDefault="00641710" w:rsidP="0064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failure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implementation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remedial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measures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ordered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case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referral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responsible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agreements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F7A3276" w14:textId="77777777" w:rsidR="00641710" w:rsidRPr="00641710" w:rsidRDefault="00641710" w:rsidP="0064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erroneous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non-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authenticated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data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duly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substantiated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served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a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issuance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opinion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state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48BC4630" w14:textId="1DEECA76" w:rsidR="00E61A26" w:rsidRPr="00E61A26" w:rsidRDefault="00641710" w:rsidP="0064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prohibitions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out in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9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64171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a);</w:t>
      </w:r>
    </w:p>
    <w:p w14:paraId="1243FF86" w14:textId="77777777" w:rsidR="00864263" w:rsidRPr="00864263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hindering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exercise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duties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5AE75DF" w14:textId="59A755C1" w:rsidR="00864263" w:rsidRPr="00864263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carrying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fictitious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unreported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transactions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misrepresentation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0ECBCB6" w14:textId="77777777" w:rsidR="00864263" w:rsidRPr="00864263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(1</w:t>
      </w:r>
      <w:r w:rsidRPr="008642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During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continue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subject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5105DA5" w14:textId="77777777" w:rsidR="00864263" w:rsidRPr="00864263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(1</w:t>
      </w:r>
      <w:r w:rsidRPr="008642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2</w:t>
      </w: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The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resumption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4FE56060" w14:textId="77777777" w:rsidR="00864263" w:rsidRPr="00864263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at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based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a);</w:t>
      </w:r>
    </w:p>
    <w:p w14:paraId="6868F4FB" w14:textId="2DAF301F" w:rsidR="00E61A26" w:rsidRPr="00E61A26" w:rsidRDefault="00864263" w:rsidP="00864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infringements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suspended</w:t>
      </w:r>
      <w:proofErr w:type="spellEnd"/>
      <w:r w:rsidRPr="0086426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A916122" w14:textId="77777777" w:rsidR="00183CC7" w:rsidRPr="00183CC7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remove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cases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26482228" w14:textId="77777777" w:rsidR="00183CC7" w:rsidRPr="00183CC7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at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where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ceases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exist as a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result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insolvency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85312FA" w14:textId="77777777" w:rsidR="00183CC7" w:rsidRPr="00183CC7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failure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remove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prescribed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circumstances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led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60BCE5E" w14:textId="77777777" w:rsidR="00183CC7" w:rsidRPr="00183CC7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c)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lack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an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resume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expiry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based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a).</w:t>
      </w:r>
    </w:p>
    <w:p w14:paraId="6DF8EC46" w14:textId="77777777" w:rsidR="00183CC7" w:rsidRPr="00183CC7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remove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inform 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thereof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C7B0559" w14:textId="018D2A80" w:rsidR="00E61A26" w:rsidRPr="00E61A26" w:rsidRDefault="00183CC7" w:rsidP="00183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During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in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event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specified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except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granted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prior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183CC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688ECCA" w14:textId="4E5E1FC7" w:rsidR="00E61A26" w:rsidRPr="00E61A26" w:rsidRDefault="00745ED3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(5) A non-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deleted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pursuant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a) or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c)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apply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re-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procedure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. A non-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has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deleted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b)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apply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re-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745ED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CAB3543" w14:textId="77777777" w:rsidR="00473DFE" w:rsidRPr="00473DFE" w:rsidRDefault="00473DFE" w:rsidP="00473D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[Art.20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no.214 of 20.07.2023, in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03.08.2023]</w:t>
      </w:r>
    </w:p>
    <w:p w14:paraId="0F2724BC" w14:textId="77777777" w:rsidR="00473DFE" w:rsidRPr="00473DFE" w:rsidRDefault="00473DFE" w:rsidP="00473D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[Art.20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name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(5) in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new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(1), (2), (4)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</w:t>
      </w: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1</w:t>
      </w: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), (1</w:t>
      </w: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vertAlign w:val="superscript"/>
          <w:lang w:eastAsia="ro-MD"/>
        </w:rPr>
        <w:t>2</w:t>
      </w: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)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no.297 of 27.10.2022, in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15.12.2022]</w:t>
      </w:r>
    </w:p>
    <w:p w14:paraId="15F36A4F" w14:textId="6BB8E828" w:rsidR="00E61A26" w:rsidRPr="00E61A26" w:rsidRDefault="00473DFE" w:rsidP="00473D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(Art.20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473DFE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20.04.2020)</w:t>
      </w:r>
    </w:p>
    <w:p w14:paraId="3642234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58FC7EA" w14:textId="77777777" w:rsidR="00267CE1" w:rsidRPr="00267CE1" w:rsidRDefault="00267CE1" w:rsidP="0026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267CE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267CE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IV</w:t>
      </w:r>
    </w:p>
    <w:p w14:paraId="27F5589E" w14:textId="77777777" w:rsidR="00267CE1" w:rsidRPr="00267CE1" w:rsidRDefault="00267CE1" w:rsidP="0026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267CE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ACCOUNTING, FINANCIAL STATEMENTS </w:t>
      </w:r>
    </w:p>
    <w:p w14:paraId="1BE21EEF" w14:textId="0A555B93" w:rsidR="00E61A26" w:rsidRPr="00E61A26" w:rsidRDefault="00267CE1" w:rsidP="0026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267CE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AND SPECIFIC REPORTS, AUDITING</w:t>
      </w:r>
    </w:p>
    <w:p w14:paraId="4CC97816" w14:textId="52020F34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267CE1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21.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</w:t>
      </w:r>
      <w:proofErr w:type="spellStart"/>
      <w:r w:rsidR="006812A1" w:rsidRPr="006812A1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</w:p>
    <w:p w14:paraId="06879F6B" w14:textId="77777777" w:rsidR="009B5ED6" w:rsidRPr="009B5ED6" w:rsidRDefault="009B5ED6" w:rsidP="009B5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keep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prepare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682F836" w14:textId="1BFB7097" w:rsidR="00E61A26" w:rsidRPr="00E61A26" w:rsidRDefault="009B5ED6" w:rsidP="009B5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(2) The non-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intervals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laid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down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B5ED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9791C6A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643DE75" w14:textId="3844CAA2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9B5ED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22.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E12244" w:rsidRPr="00E12244">
        <w:rPr>
          <w:rFonts w:ascii="Times New Roman" w:eastAsia="Times New Roman" w:hAnsi="Times New Roman" w:cs="Times New Roman"/>
          <w:sz w:val="24"/>
          <w:szCs w:val="24"/>
          <w:lang w:eastAsia="ro-MD"/>
        </w:rPr>
        <w:t>Compulsory</w:t>
      </w:r>
      <w:proofErr w:type="spellEnd"/>
      <w:r w:rsidR="00E12244" w:rsidRPr="00E1224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</w:t>
      </w:r>
    </w:p>
    <w:p w14:paraId="74EBF33E" w14:textId="77777777" w:rsidR="009D15B4" w:rsidRPr="009D15B4" w:rsidRDefault="009D15B4" w:rsidP="009D1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individual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subject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mandatory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in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ADF787A" w14:textId="77777777" w:rsidR="009D15B4" w:rsidRPr="009D15B4" w:rsidRDefault="009D15B4" w:rsidP="009D1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180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end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period,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auditor's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report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publish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on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website.</w:t>
      </w:r>
    </w:p>
    <w:p w14:paraId="0A1DA9FA" w14:textId="77777777" w:rsidR="009D15B4" w:rsidRPr="009D15B4" w:rsidRDefault="009D15B4" w:rsidP="009D1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determine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audits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non-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one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(1), on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one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more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issues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2F0EA481" w14:textId="77777777" w:rsidR="009D15B4" w:rsidRPr="009D15B4" w:rsidRDefault="009D15B4" w:rsidP="009D1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applicable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99EEBBF" w14:textId="5FC9A3AE" w:rsidR="00E61A26" w:rsidRPr="00E61A26" w:rsidRDefault="009D15B4" w:rsidP="009D1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veracity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completeness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classification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calculation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size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cover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losses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in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9D15B4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12A94D54" w14:textId="77777777" w:rsidR="00FF7C2E" w:rsidRPr="00FF7C2E" w:rsidRDefault="00FF7C2E" w:rsidP="00FF7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implementation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policies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procedures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field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combating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money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laundering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terrorist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financing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04083EE0" w14:textId="77777777" w:rsidR="00FF7C2E" w:rsidRPr="00FF7C2E" w:rsidRDefault="00FF7C2E" w:rsidP="00FF7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audit for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(3)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conducted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concurrently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separately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of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same 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another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entity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56532BC" w14:textId="4B60C30F" w:rsidR="00E61A26" w:rsidRPr="00E61A26" w:rsidRDefault="00FF7C2E" w:rsidP="00FF7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The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determine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(3)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for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each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individually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or, at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same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for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several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indicating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matters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subject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>to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verification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assessment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deadline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submitting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report on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actual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findings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FF7C2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respective audit.</w:t>
      </w:r>
    </w:p>
    <w:p w14:paraId="56583BAC" w14:textId="38622F4A" w:rsidR="00E61A26" w:rsidRPr="00E61A26" w:rsidRDefault="008208F2" w:rsidP="00E61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[Art.22 in </w:t>
      </w:r>
      <w:proofErr w:type="spellStart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Law no.297 of 27.10.2022, in </w:t>
      </w:r>
      <w:proofErr w:type="spellStart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8208F2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15.12.2022]</w:t>
      </w:r>
    </w:p>
    <w:p w14:paraId="11F62C79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A311302" w14:textId="77777777" w:rsidR="007A2CDD" w:rsidRPr="007A2CDD" w:rsidRDefault="007A2CDD" w:rsidP="007A2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7A2CD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7A2CD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</w:t>
      </w:r>
    </w:p>
    <w:p w14:paraId="67B2E6FA" w14:textId="77777777" w:rsidR="007A2CDD" w:rsidRPr="007A2CDD" w:rsidRDefault="007A2CDD" w:rsidP="007A2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7A2CD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REGULATION AND SUPERVISION OF THE ACTIVITY </w:t>
      </w:r>
    </w:p>
    <w:p w14:paraId="74533F18" w14:textId="5553E7F3" w:rsidR="00E61A26" w:rsidRPr="00E61A26" w:rsidRDefault="007A2CDD" w:rsidP="007A2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7A2CD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OF NON-BANK CREDIT ORGANIZATIONS</w:t>
      </w:r>
    </w:p>
    <w:p w14:paraId="38A87900" w14:textId="1167E840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</w:t>
      </w:r>
      <w:r w:rsidR="007A2CD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le</w:t>
      </w:r>
      <w:proofErr w:type="spellEnd"/>
      <w:r w:rsidRPr="00E61A26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23.</w:t>
      </w: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supervision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="004011C6" w:rsidRPr="004011C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</w:p>
    <w:p w14:paraId="7993F383" w14:textId="77777777" w:rsidR="00E55DE1" w:rsidRPr="00E55DE1" w:rsidRDefault="00E55DE1" w:rsidP="00E5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The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state body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regulates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supervises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BF1DAA2" w14:textId="77777777" w:rsidR="00E55DE1" w:rsidRPr="00E55DE1" w:rsidRDefault="00E55DE1" w:rsidP="00E5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For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effective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supervision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empowered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carry out ex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on-site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inspections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examine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accounting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under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operate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take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prescriptions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implement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perform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52BCF4D" w14:textId="485D3E03" w:rsidR="00E61A26" w:rsidRPr="00E61A26" w:rsidRDefault="00E55DE1" w:rsidP="00E5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delegate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basis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an agreement,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functions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selecting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systematizing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specific </w:t>
      </w:r>
      <w:proofErr w:type="spellStart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E55DE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9319A92" w14:textId="77777777" w:rsidR="0007794E" w:rsidRPr="0007794E" w:rsidRDefault="0007794E" w:rsidP="00077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applied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registered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6F038DBE" w14:textId="77777777" w:rsidR="0007794E" w:rsidRPr="0007794E" w:rsidRDefault="0007794E" w:rsidP="00077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establishment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criteria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classification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claims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cover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losses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non-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cover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claims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arising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recovery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leasing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installments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661AB24" w14:textId="77777777" w:rsidR="0007794E" w:rsidRPr="0007794E" w:rsidRDefault="0007794E" w:rsidP="00077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transparency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structure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updating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founders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beneficial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holding at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1%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organization's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or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voting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rights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);</w:t>
      </w:r>
    </w:p>
    <w:p w14:paraId="1BEF8914" w14:textId="77777777" w:rsidR="0007794E" w:rsidRPr="0007794E" w:rsidRDefault="0007794E" w:rsidP="00077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disclosure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out,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space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publication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215A91A" w14:textId="4F6A87A0" w:rsidR="00E61A26" w:rsidRPr="00E61A26" w:rsidRDefault="0007794E" w:rsidP="00077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frequency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completion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reports</w:t>
      </w:r>
      <w:proofErr w:type="spellEnd"/>
      <w:r w:rsidRPr="0007794E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C480C80" w14:textId="77777777" w:rsidR="00B368F6" w:rsidRPr="00B368F6" w:rsidRDefault="00B368F6" w:rsidP="00B3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responsible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lending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consumers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setting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granting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conditions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assessing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customer's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ability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repay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as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degree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collateral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coverage</w:t>
      </w:r>
      <w:proofErr w:type="spellEnd"/>
    </w:p>
    <w:p w14:paraId="63146370" w14:textId="77777777" w:rsidR="00B368F6" w:rsidRPr="00B368F6" w:rsidRDefault="00B368F6" w:rsidP="00B3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systemic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risk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mitigation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instruments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macroprudential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policy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instruments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037B0D5" w14:textId="77777777" w:rsidR="00B368F6" w:rsidRPr="00B368F6" w:rsidRDefault="00B368F6" w:rsidP="00B3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(5) In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situation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a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systemic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crisis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defined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national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body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management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systemic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crises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as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crisis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prevention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entitled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prudential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/or non-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prudential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rules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those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387997F" w14:textId="77777777" w:rsidR="00B368F6" w:rsidRPr="00B368F6" w:rsidRDefault="00B368F6" w:rsidP="00B3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(6) The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associates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employees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these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obliged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upon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request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specified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limit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documents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necessary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proper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execution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F215489" w14:textId="541866DE" w:rsidR="00E61A26" w:rsidRPr="00E61A26" w:rsidRDefault="00B368F6" w:rsidP="00B3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(7) For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public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authorities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available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them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regarding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participations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shareholders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beneficial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B368F6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39F15C4" w14:textId="77777777" w:rsidR="00E81CAC" w:rsidRPr="00E81CAC" w:rsidRDefault="00E81CAC" w:rsidP="00E81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[Art.23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supplemented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no.174 of 11.07.2024, in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02.08.2024]</w:t>
      </w:r>
    </w:p>
    <w:p w14:paraId="6912DC23" w14:textId="77777777" w:rsidR="00E81CAC" w:rsidRPr="00E81CAC" w:rsidRDefault="00E81CAC" w:rsidP="00E81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lastRenderedPageBreak/>
        <w:t xml:space="preserve">[Art.23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(7)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no.214 of 20.07.2023, in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03.08.2023]</w:t>
      </w:r>
    </w:p>
    <w:p w14:paraId="1394260D" w14:textId="77777777" w:rsidR="00E81CAC" w:rsidRPr="00E81CAC" w:rsidRDefault="00E81CAC" w:rsidP="00E81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[Art.23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no.175 of 30.06.2023, in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03.07.2023]</w:t>
      </w:r>
    </w:p>
    <w:p w14:paraId="35847373" w14:textId="77777777" w:rsidR="00E81CAC" w:rsidRPr="00E81CAC" w:rsidRDefault="00E81CAC" w:rsidP="00E81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[Art.23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no.93 of 07.04.2022, in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29.05.2022</w:t>
      </w:r>
    </w:p>
    <w:p w14:paraId="6349CBEE" w14:textId="354DDB7E" w:rsidR="00E61A26" w:rsidRPr="00E61A26" w:rsidRDefault="00E81CAC" w:rsidP="00E81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[Art.23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(4)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E81CAC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20.04.2020]</w:t>
      </w:r>
    </w:p>
    <w:p w14:paraId="212167F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99D5368" w14:textId="0B1DC21F" w:rsidR="00E61A26" w:rsidRPr="00DB72C8" w:rsidRDefault="00DB72C8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DB72C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DB72C8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24. </w:t>
      </w:r>
      <w:proofErr w:type="spellStart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>Infringements</w:t>
      </w:r>
      <w:proofErr w:type="spellEnd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remedies</w:t>
      </w:r>
      <w:proofErr w:type="spellEnd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DB72C8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sanctions</w:t>
      </w:r>
      <w:proofErr w:type="spellEnd"/>
    </w:p>
    <w:p w14:paraId="6AE6B9F8" w14:textId="77777777" w:rsidR="00551D0B" w:rsidRPr="00551D0B" w:rsidRDefault="00551D0B" w:rsidP="00551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considered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307961C5" w14:textId="77777777" w:rsidR="00551D0B" w:rsidRPr="00551D0B" w:rsidRDefault="00551D0B" w:rsidP="00551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normative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issued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enforcement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BA89404" w14:textId="77777777" w:rsidR="00551D0B" w:rsidRPr="00551D0B" w:rsidRDefault="00551D0B" w:rsidP="00551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hindering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exercise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powers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failure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prescriptions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measures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ordered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D3F9C8B" w14:textId="4D4321F0" w:rsidR="00E61A26" w:rsidRPr="00E61A26" w:rsidRDefault="00551D0B" w:rsidP="00551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carrying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fictitious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unreported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transactions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purpose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misrepresentation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statement</w:t>
      </w:r>
      <w:proofErr w:type="spellEnd"/>
      <w:r w:rsidRPr="00551D0B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053E43E" w14:textId="77777777" w:rsidR="00CF12B7" w:rsidRPr="00CF12B7" w:rsidRDefault="00CF12B7" w:rsidP="00CF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d) non-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late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submission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inaccurate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/incomplete/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contradictory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information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history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bureaus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4D67E628" w14:textId="77777777" w:rsidR="00CF12B7" w:rsidRPr="00CF12B7" w:rsidRDefault="00CF12B7" w:rsidP="00CF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it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found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admitted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impose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25F56FE3" w14:textId="77777777" w:rsidR="00CF12B7" w:rsidRPr="00CF12B7" w:rsidRDefault="00CF12B7" w:rsidP="00CF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1)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written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warning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086CDF4" w14:textId="53D22BC2" w:rsidR="00E61A26" w:rsidRPr="00E61A26" w:rsidRDefault="00CF12B7" w:rsidP="00CF1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2) a fine in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up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10%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operational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includes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commissions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penalties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related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granted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loans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leasing, as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well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interest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financial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investments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operational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realized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previous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year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or, in case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less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year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income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realized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during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of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but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less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CF12B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10000;</w:t>
      </w:r>
    </w:p>
    <w:p w14:paraId="103B2B2E" w14:textId="77777777" w:rsidR="00917DD8" w:rsidRPr="00917DD8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3) fine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imposed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average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salaries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natural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including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benefits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supplements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bonuses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other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salary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average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salary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for:</w:t>
      </w:r>
    </w:p>
    <w:p w14:paraId="48F43C35" w14:textId="77777777" w:rsidR="00917DD8" w:rsidRPr="00917DD8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worked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preceding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offense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CB69571" w14:textId="77777777" w:rsidR="00917DD8" w:rsidRPr="00917DD8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period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employment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preceding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offence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less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390083C" w14:textId="77777777" w:rsidR="00917DD8" w:rsidRPr="00917DD8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last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worked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employment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relationship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terminated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before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offence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798CD20" w14:textId="77777777" w:rsidR="00917DD8" w:rsidRPr="00917DD8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total period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worked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if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period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less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12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employment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relationship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terminated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before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offence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was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BE9BCE1" w14:textId="2C020A9C" w:rsidR="00E61A26" w:rsidRPr="00E61A26" w:rsidRDefault="00917DD8" w:rsidP="0091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4) in case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applicable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transparency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ownership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structure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Commission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Financial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Markets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no.41/4/2018, - fine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imposed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holder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up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50%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holding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calculated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nominal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value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non-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form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joint-stock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companies</w:t>
      </w:r>
      <w:proofErr w:type="spellEnd"/>
      <w:r w:rsidRPr="00917DD8">
        <w:rPr>
          <w:rFonts w:ascii="Times New Roman" w:eastAsia="Times New Roman" w:hAnsi="Times New Roman" w:cs="Times New Roman"/>
          <w:sz w:val="24"/>
          <w:szCs w:val="24"/>
          <w:lang w:eastAsia="ro-MD"/>
        </w:rPr>
        <w:t>);</w:t>
      </w:r>
    </w:p>
    <w:p w14:paraId="2BCA290B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5)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suspension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20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b)-f);</w:t>
      </w:r>
    </w:p>
    <w:p w14:paraId="059557A7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6)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taking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account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20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letter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b).</w:t>
      </w:r>
    </w:p>
    <w:p w14:paraId="4D504E2D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In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event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finding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in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event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involvement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owners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dubious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risky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right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take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measures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1CD3EA25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issue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prescriptions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cessation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removal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8CA4019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prescribe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changes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mechanisms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procedures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209AA77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c)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limit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suspend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until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found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have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been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liquidated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57DD7796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cessation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through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certain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branches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/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second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offices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641A5F5" w14:textId="78F13612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prohibit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engaging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a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new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type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non-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F889A7E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temporarily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prohibit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exercise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functions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order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replacement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administrators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369BC298" w14:textId="77777777" w:rsidR="00396B81" w:rsidRPr="00396B81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g)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impose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reporting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D66CAC0" w14:textId="10850D93" w:rsidR="00E61A26" w:rsidRPr="00E61A26" w:rsidRDefault="00396B81" w:rsidP="00396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The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finding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facts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constituting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violations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application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measures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in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accordance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548/1995 on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National Bank of Moldova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Sanctions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may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applied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same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time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or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independently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remedial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measures</w:t>
      </w:r>
      <w:proofErr w:type="spellEnd"/>
      <w:r w:rsidRPr="00396B81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7BC1CF7" w14:textId="77777777" w:rsidR="00CE590D" w:rsidRPr="00CE590D" w:rsidRDefault="00CE590D" w:rsidP="00CE59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[Art.24 in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the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wording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of Law no.214 of 20.07.2023, in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03.08.2023]</w:t>
      </w:r>
    </w:p>
    <w:p w14:paraId="06B02A78" w14:textId="77777777" w:rsidR="00CE590D" w:rsidRPr="00CE590D" w:rsidRDefault="00CE590D" w:rsidP="00CE59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[Art.24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no.175 of 30.06.2023, in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03.07.2023]</w:t>
      </w:r>
    </w:p>
    <w:p w14:paraId="2F59DF17" w14:textId="4802DFBC" w:rsidR="00CE590D" w:rsidRPr="00CE590D" w:rsidRDefault="00CE590D" w:rsidP="00CE59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[Art.24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paragraphs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(1), (3)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no.93 of 07.04.2022, in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29.05.2022]</w:t>
      </w:r>
    </w:p>
    <w:p w14:paraId="1C218A18" w14:textId="19E91D6B" w:rsidR="00E61A26" w:rsidRPr="00E61A26" w:rsidRDefault="00C900EA" w:rsidP="00CE59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</w:pPr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[</w:t>
      </w:r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Art.24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(1)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amended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,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paragraph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(3)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inserted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by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Law no.23 of 27.02.2020, in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force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</w:t>
      </w:r>
      <w:proofErr w:type="spellStart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from</w:t>
      </w:r>
      <w:proofErr w:type="spellEnd"/>
      <w:r w:rsidR="00CE590D"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 xml:space="preserve"> 20.04.2020</w:t>
      </w:r>
      <w:r w:rsidRPr="00CE590D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MD"/>
        </w:rPr>
        <w:t>]</w:t>
      </w:r>
    </w:p>
    <w:p w14:paraId="4DBB8C17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1E9181C6" w14:textId="77777777" w:rsidR="00A83189" w:rsidRPr="00A83189" w:rsidRDefault="00A83189" w:rsidP="00A8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A8318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A8318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VI</w:t>
      </w:r>
    </w:p>
    <w:p w14:paraId="4F2C52E2" w14:textId="77777777" w:rsidR="00A83189" w:rsidRPr="00A83189" w:rsidRDefault="00A83189" w:rsidP="00A8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A8318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REORGANIZATION AND LIQUIDATION OF </w:t>
      </w:r>
    </w:p>
    <w:p w14:paraId="1814737C" w14:textId="72748CA7" w:rsidR="00E61A26" w:rsidRPr="00E61A26" w:rsidRDefault="00A83189" w:rsidP="00A8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A8318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THE NON-BANK CREDIT ORGANIZATION</w:t>
      </w:r>
    </w:p>
    <w:p w14:paraId="639F0FBF" w14:textId="490C601C" w:rsidR="00E61A26" w:rsidRPr="00E61A26" w:rsidRDefault="006B7629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6B762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6B7629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25. </w:t>
      </w:r>
      <w:proofErr w:type="spellStart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6B7629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4EC40C7D" w14:textId="77777777" w:rsidR="00BA42B5" w:rsidRPr="00BA42B5" w:rsidRDefault="00BA42B5" w:rsidP="00BA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Reorganization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on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approval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79FAE8C1" w14:textId="521FF525" w:rsidR="00E61A26" w:rsidRPr="00E61A26" w:rsidRDefault="00BA42B5" w:rsidP="00BA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(2) The non-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(s),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merger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division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separation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start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only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after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carried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out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BA42B5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9C029D4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C116B47" w14:textId="431A1ED9" w:rsidR="00E61A26" w:rsidRPr="00E61A26" w:rsidRDefault="002D1E9C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2D1E9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2D1E9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26. </w:t>
      </w:r>
      <w:proofErr w:type="spellStart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2D1E9C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</w:p>
    <w:p w14:paraId="39926E7E" w14:textId="77777777" w:rsidR="004E436F" w:rsidRPr="004E436F" w:rsidRDefault="004E436F" w:rsidP="004E43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(1) The non-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liquidated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grounds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civil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B1B16AF" w14:textId="41A5A194" w:rsidR="00E61A26" w:rsidRPr="00E61A26" w:rsidRDefault="004E436F" w:rsidP="004E43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decision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voluntary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liquidation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notified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writing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no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later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than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10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working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days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adoption</w:t>
      </w:r>
      <w:proofErr w:type="spellEnd"/>
      <w:r w:rsidRPr="004E436F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942245F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42BF11B0" w14:textId="77777777" w:rsidR="004E436F" w:rsidRPr="004E436F" w:rsidRDefault="004E436F" w:rsidP="004E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proofErr w:type="spellStart"/>
      <w:r w:rsidRPr="004E436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Chapter</w:t>
      </w:r>
      <w:proofErr w:type="spellEnd"/>
      <w:r w:rsidRPr="004E436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VII</w:t>
      </w:r>
    </w:p>
    <w:p w14:paraId="1D3C2171" w14:textId="3716711E" w:rsidR="00E61A26" w:rsidRPr="00E61A26" w:rsidRDefault="004E436F" w:rsidP="004E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4E436F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TRANSITIONAL AND FINAL PROVISIONS</w:t>
      </w:r>
    </w:p>
    <w:p w14:paraId="26DBA5F9" w14:textId="652DC1E7" w:rsidR="00E61A26" w:rsidRPr="00E61A26" w:rsidRDefault="00FE264D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FE264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FE264D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27. </w:t>
      </w:r>
      <w:proofErr w:type="spellStart"/>
      <w:r w:rsidRPr="00FE264D">
        <w:rPr>
          <w:rFonts w:ascii="Times New Roman" w:eastAsia="Times New Roman" w:hAnsi="Times New Roman" w:cs="Times New Roman"/>
          <w:sz w:val="24"/>
          <w:szCs w:val="24"/>
          <w:lang w:eastAsia="ro-MD"/>
        </w:rPr>
        <w:t>Transitional</w:t>
      </w:r>
      <w:proofErr w:type="spellEnd"/>
      <w:r w:rsidRPr="00FE264D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FE264D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</w:p>
    <w:p w14:paraId="4AE0E0D4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Legal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entities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at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, carry out non-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6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Register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manner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established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comply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all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requirements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01DFF3B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17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(1)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regarding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minimum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size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come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follows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09D54896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6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100000;</w:t>
      </w:r>
    </w:p>
    <w:p w14:paraId="564E6746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b) on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January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1, 2020 -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200000;</w:t>
      </w:r>
    </w:p>
    <w:p w14:paraId="18DCDEE5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c) as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January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1, 2021 -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amount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share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capital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least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MDL 300000.</w:t>
      </w:r>
    </w:p>
    <w:p w14:paraId="6C5FB155" w14:textId="77777777" w:rsidR="007830C3" w:rsidRPr="007830C3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Until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brought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compliance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internal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regulations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legal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performing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apply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extent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that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not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contravene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9F303DD" w14:textId="2E230849" w:rsidR="00E61A26" w:rsidRPr="00E61A26" w:rsidRDefault="007830C3" w:rsidP="0078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Legal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persons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which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on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perform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non-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bank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credit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activities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referred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8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paragraph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(2)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exempted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payment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fee for </w:t>
      </w:r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state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additions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their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required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or for state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registration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newly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worded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articles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incorporation</w:t>
      </w:r>
      <w:proofErr w:type="spellEnd"/>
      <w:r w:rsidRPr="007830C3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2AE832F1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8F7127B" w14:textId="235A2DEF" w:rsidR="00E61A26" w:rsidRPr="00682A9C" w:rsidRDefault="00682A9C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proofErr w:type="spellStart"/>
      <w:r w:rsidRPr="00682A9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Article</w:t>
      </w:r>
      <w:proofErr w:type="spellEnd"/>
      <w:r w:rsidRPr="00682A9C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 28. </w:t>
      </w:r>
      <w:r w:rsidRPr="00682A9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Final </w:t>
      </w:r>
      <w:proofErr w:type="spellStart"/>
      <w:r w:rsidRPr="00682A9C">
        <w:rPr>
          <w:rFonts w:ascii="Times New Roman" w:eastAsia="Times New Roman" w:hAnsi="Times New Roman" w:cs="Times New Roman"/>
          <w:sz w:val="24"/>
          <w:szCs w:val="24"/>
          <w:lang w:eastAsia="ro-MD"/>
        </w:rPr>
        <w:t>provisions</w:t>
      </w:r>
      <w:proofErr w:type="spellEnd"/>
    </w:p>
    <w:p w14:paraId="0C06036D" w14:textId="77777777" w:rsidR="00115598" w:rsidRPr="00115598" w:rsidRDefault="00115598" w:rsidP="0011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(1)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enter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October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1, 2018.</w:t>
      </w:r>
    </w:p>
    <w:p w14:paraId="5DBE2458" w14:textId="77777777" w:rsidR="00115598" w:rsidRPr="00115598" w:rsidRDefault="00115598" w:rsidP="0011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(2) The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government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6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publication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Monitor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Republic of Moldova,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submit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proposals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to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Parliament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bringing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legislation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line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62852333" w14:textId="77777777" w:rsidR="00115598" w:rsidRPr="00115598" w:rsidRDefault="00115598" w:rsidP="0011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(3) The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supervisory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authority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within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6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months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from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publication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Monitor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Republic of Moldova, adopt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provided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for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by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/or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bring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its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normative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acts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in line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17FE62E9" w14:textId="28A45690" w:rsidR="00E61A26" w:rsidRPr="00E61A26" w:rsidRDefault="00115598" w:rsidP="0011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(4) As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date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entry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into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force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this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law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Law no.280/2004 on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microfinance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organizations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Official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Monitor of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the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Republic of Moldova, 2004, no.138-146, art.737),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with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subsequent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amendments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and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supplements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shall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be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repealed</w:t>
      </w:r>
      <w:proofErr w:type="spellEnd"/>
      <w:r w:rsidRPr="00115598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2"/>
        <w:gridCol w:w="1890"/>
      </w:tblGrid>
      <w:tr w:rsidR="00E61A26" w:rsidRPr="00E61A26" w14:paraId="56545AE9" w14:textId="77777777" w:rsidTr="00E61A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5254C34" w14:textId="3099D32D" w:rsidR="00E61A26" w:rsidRPr="00E61A26" w:rsidRDefault="005C5074" w:rsidP="00E6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5C5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PRESIDENT OF THE PARLIAMENT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92C46" w14:textId="77777777" w:rsidR="00E61A26" w:rsidRPr="00E61A26" w:rsidRDefault="00E61A26" w:rsidP="00E6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proofErr w:type="spellStart"/>
            <w:r w:rsidRPr="00E6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Andrian</w:t>
            </w:r>
            <w:proofErr w:type="spellEnd"/>
            <w:r w:rsidRPr="00E6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CANDU</w:t>
            </w:r>
          </w:p>
        </w:tc>
      </w:tr>
      <w:tr w:rsidR="00E61A26" w:rsidRPr="00E61A26" w14:paraId="490D0FE6" w14:textId="77777777" w:rsidTr="00E61A2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D30828B" w14:textId="3D72E1C7" w:rsidR="00E61A26" w:rsidRPr="00E61A26" w:rsidRDefault="006F0144" w:rsidP="00E6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6F0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No.1. </w:t>
            </w:r>
            <w:proofErr w:type="spellStart"/>
            <w:r w:rsidRPr="006F0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Chisinau</w:t>
            </w:r>
            <w:proofErr w:type="spellEnd"/>
            <w:r w:rsidRPr="006F0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, </w:t>
            </w:r>
            <w:proofErr w:type="spellStart"/>
            <w:r w:rsidRPr="006F0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March</w:t>
            </w:r>
            <w:proofErr w:type="spellEnd"/>
            <w:r w:rsidRPr="006F0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16, 2018</w:t>
            </w:r>
            <w:r w:rsidR="00E61A26" w:rsidRPr="00E6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.</w:t>
            </w:r>
          </w:p>
        </w:tc>
      </w:tr>
    </w:tbl>
    <w:p w14:paraId="1527B8B5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FE5BC8A" w14:textId="77777777" w:rsidR="00E61A26" w:rsidRPr="00E61A26" w:rsidRDefault="00E61A26" w:rsidP="00E6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E61A26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237D37D4" w14:textId="77777777" w:rsidR="003B6DA2" w:rsidRPr="00E61A26" w:rsidRDefault="003B6DA2">
      <w:pPr>
        <w:rPr>
          <w:rFonts w:ascii="Times New Roman" w:hAnsi="Times New Roman" w:cs="Times New Roman"/>
          <w:sz w:val="24"/>
          <w:szCs w:val="24"/>
        </w:rPr>
      </w:pPr>
    </w:p>
    <w:sectPr w:rsidR="003B6DA2" w:rsidRPr="00E61A2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118E" w14:textId="77777777" w:rsidR="004F7D32" w:rsidRDefault="004F7D32" w:rsidP="00E61A26">
      <w:pPr>
        <w:spacing w:after="0" w:line="240" w:lineRule="auto"/>
      </w:pPr>
      <w:r>
        <w:separator/>
      </w:r>
    </w:p>
  </w:endnote>
  <w:endnote w:type="continuationSeparator" w:id="0">
    <w:p w14:paraId="4FF637B9" w14:textId="77777777" w:rsidR="004F7D32" w:rsidRDefault="004F7D32" w:rsidP="00E6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8287C" w14:textId="6C13472C" w:rsidR="004E2DC5" w:rsidRDefault="004E2D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9E4E5B" wp14:editId="73012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Atenţie! Se interzice deţinerea, sustragerea, alterarea, multiplicarea, distrugerea sau folosirea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9FD10" w14:textId="042E0896" w:rsidR="004E2DC5" w:rsidRPr="004E2DC5" w:rsidRDefault="004E2DC5" w:rsidP="004E2D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2D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E4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Atenţie! Se interzice deţinerea, sustragerea, alterarea, multiplicarea, distrugerea sau folosirea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" filled="f" stroked="f">
              <v:textbox style="mso-fit-shape-to-text:t" inset="0,0,0,15pt">
                <w:txbxContent>
                  <w:p w14:paraId="12B9FD10" w14:textId="042E0896" w:rsidR="004E2DC5" w:rsidRPr="004E2DC5" w:rsidRDefault="004E2DC5" w:rsidP="004E2D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2DC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2EF21" w14:textId="63EC7ED9" w:rsidR="00E61A26" w:rsidRDefault="004F7D32">
    <w:pPr>
      <w:pStyle w:val="Footer"/>
      <w:jc w:val="center"/>
    </w:pPr>
    <w:sdt>
      <w:sdtPr>
        <w:id w:val="-1761981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1A26">
          <w:fldChar w:fldCharType="begin"/>
        </w:r>
        <w:r w:rsidR="00E61A26">
          <w:instrText xml:space="preserve"> PAGE   \* MERGEFORMAT </w:instrText>
        </w:r>
        <w:r w:rsidR="00E61A26">
          <w:fldChar w:fldCharType="separate"/>
        </w:r>
        <w:r w:rsidR="00E61A26">
          <w:rPr>
            <w:noProof/>
          </w:rPr>
          <w:t>2</w:t>
        </w:r>
        <w:r w:rsidR="00E61A26">
          <w:rPr>
            <w:noProof/>
          </w:rPr>
          <w:fldChar w:fldCharType="end"/>
        </w:r>
      </w:sdtContent>
    </w:sdt>
  </w:p>
  <w:p w14:paraId="33DF8B44" w14:textId="47DA3A2E" w:rsidR="00E61A26" w:rsidRDefault="00E61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9A81D" w14:textId="01EFAC96" w:rsidR="004E2DC5" w:rsidRDefault="004E2D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BCB847" wp14:editId="666212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09C8B" w14:textId="503265F3" w:rsidR="004E2DC5" w:rsidRPr="004E2DC5" w:rsidRDefault="004E2DC5" w:rsidP="004E2D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2D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CB8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Atenţie! Se interzice deţinerea, sustragerea, alterarea, multiplicarea, distrugerea sau folosirea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" filled="f" stroked="f">
              <v:textbox style="mso-fit-shape-to-text:t" inset="0,0,0,15pt">
                <w:txbxContent>
                  <w:p w14:paraId="59709C8B" w14:textId="503265F3" w:rsidR="004E2DC5" w:rsidRPr="004E2DC5" w:rsidRDefault="004E2DC5" w:rsidP="004E2D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2DC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5C14" w14:textId="77777777" w:rsidR="004F7D32" w:rsidRDefault="004F7D32" w:rsidP="00E61A26">
      <w:pPr>
        <w:spacing w:after="0" w:line="240" w:lineRule="auto"/>
      </w:pPr>
      <w:r>
        <w:separator/>
      </w:r>
    </w:p>
  </w:footnote>
  <w:footnote w:type="continuationSeparator" w:id="0">
    <w:p w14:paraId="56350011" w14:textId="77777777" w:rsidR="004F7D32" w:rsidRDefault="004F7D32" w:rsidP="00E6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A4DE9" w14:textId="16E12164" w:rsidR="004E2DC5" w:rsidRDefault="004E2D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AAA7B" wp14:editId="06F8AE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FD557" w14:textId="39983084" w:rsidR="004E2DC5" w:rsidRPr="004E2DC5" w:rsidRDefault="004E2DC5" w:rsidP="004E2D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2D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AAA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P-3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" filled="f" stroked="f">
              <v:textbox style="mso-fit-shape-to-text:t" inset="0,15pt,20pt,0">
                <w:txbxContent>
                  <w:p w14:paraId="09AFD557" w14:textId="39983084" w:rsidR="004E2DC5" w:rsidRPr="004E2DC5" w:rsidRDefault="004E2DC5" w:rsidP="004E2D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2DC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D84A" w14:textId="7AE4AC06" w:rsidR="004E2DC5" w:rsidRDefault="004E2D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A85319" wp14:editId="6F378A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SP-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0380A" w14:textId="52C2BFA2" w:rsidR="004E2DC5" w:rsidRPr="004E2DC5" w:rsidRDefault="004E2DC5" w:rsidP="004E2D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2D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853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P-3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" filled="f" stroked="f">
              <v:textbox style="mso-fit-shape-to-text:t" inset="0,15pt,20pt,0">
                <w:txbxContent>
                  <w:p w14:paraId="5790380A" w14:textId="52C2BFA2" w:rsidR="004E2DC5" w:rsidRPr="004E2DC5" w:rsidRDefault="004E2DC5" w:rsidP="004E2D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2DC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26"/>
    <w:rsid w:val="00011813"/>
    <w:rsid w:val="0002332C"/>
    <w:rsid w:val="000255D2"/>
    <w:rsid w:val="0007794E"/>
    <w:rsid w:val="00080608"/>
    <w:rsid w:val="00096CD4"/>
    <w:rsid w:val="000C140B"/>
    <w:rsid w:val="000C3C38"/>
    <w:rsid w:val="000C4394"/>
    <w:rsid w:val="000D10FC"/>
    <w:rsid w:val="000F0E51"/>
    <w:rsid w:val="00100F98"/>
    <w:rsid w:val="00114B47"/>
    <w:rsid w:val="00115598"/>
    <w:rsid w:val="001626FE"/>
    <w:rsid w:val="00176FF4"/>
    <w:rsid w:val="00183CC7"/>
    <w:rsid w:val="001C6233"/>
    <w:rsid w:val="00200293"/>
    <w:rsid w:val="002066DC"/>
    <w:rsid w:val="00241B1F"/>
    <w:rsid w:val="00256394"/>
    <w:rsid w:val="00267CE1"/>
    <w:rsid w:val="002701C9"/>
    <w:rsid w:val="00271281"/>
    <w:rsid w:val="002B02ED"/>
    <w:rsid w:val="002B384F"/>
    <w:rsid w:val="002C042A"/>
    <w:rsid w:val="002D1E9C"/>
    <w:rsid w:val="002E30FA"/>
    <w:rsid w:val="00353541"/>
    <w:rsid w:val="003567B4"/>
    <w:rsid w:val="003811A1"/>
    <w:rsid w:val="003842D5"/>
    <w:rsid w:val="00396B81"/>
    <w:rsid w:val="003B6DA2"/>
    <w:rsid w:val="003E1E74"/>
    <w:rsid w:val="003F1C6E"/>
    <w:rsid w:val="004011C6"/>
    <w:rsid w:val="00412475"/>
    <w:rsid w:val="0044765E"/>
    <w:rsid w:val="00465832"/>
    <w:rsid w:val="004672DD"/>
    <w:rsid w:val="00473DFE"/>
    <w:rsid w:val="00484C41"/>
    <w:rsid w:val="004C0E3C"/>
    <w:rsid w:val="004D132E"/>
    <w:rsid w:val="004D671D"/>
    <w:rsid w:val="004E2DC5"/>
    <w:rsid w:val="004E436F"/>
    <w:rsid w:val="004E4920"/>
    <w:rsid w:val="004E630A"/>
    <w:rsid w:val="004F7D32"/>
    <w:rsid w:val="00551D0B"/>
    <w:rsid w:val="00556F38"/>
    <w:rsid w:val="00576F41"/>
    <w:rsid w:val="005C018A"/>
    <w:rsid w:val="005C5074"/>
    <w:rsid w:val="005D2F9D"/>
    <w:rsid w:val="0062697E"/>
    <w:rsid w:val="00641710"/>
    <w:rsid w:val="00643747"/>
    <w:rsid w:val="00653C5C"/>
    <w:rsid w:val="00663FDD"/>
    <w:rsid w:val="006719DC"/>
    <w:rsid w:val="006812A1"/>
    <w:rsid w:val="00681DD1"/>
    <w:rsid w:val="00682A9C"/>
    <w:rsid w:val="00684661"/>
    <w:rsid w:val="006850B3"/>
    <w:rsid w:val="006910C4"/>
    <w:rsid w:val="006A16C5"/>
    <w:rsid w:val="006B7629"/>
    <w:rsid w:val="006B7672"/>
    <w:rsid w:val="006F0144"/>
    <w:rsid w:val="00713971"/>
    <w:rsid w:val="00724545"/>
    <w:rsid w:val="00735A2E"/>
    <w:rsid w:val="00745ED3"/>
    <w:rsid w:val="00754588"/>
    <w:rsid w:val="0076206B"/>
    <w:rsid w:val="007830C3"/>
    <w:rsid w:val="007A2CDD"/>
    <w:rsid w:val="007A4098"/>
    <w:rsid w:val="007C0180"/>
    <w:rsid w:val="007D6EDF"/>
    <w:rsid w:val="007E6947"/>
    <w:rsid w:val="007F799B"/>
    <w:rsid w:val="008208F2"/>
    <w:rsid w:val="0085225F"/>
    <w:rsid w:val="00853B2A"/>
    <w:rsid w:val="00854EF5"/>
    <w:rsid w:val="00864263"/>
    <w:rsid w:val="008922C9"/>
    <w:rsid w:val="008A125E"/>
    <w:rsid w:val="008F5808"/>
    <w:rsid w:val="00902B71"/>
    <w:rsid w:val="0090368C"/>
    <w:rsid w:val="00917DD8"/>
    <w:rsid w:val="0092572F"/>
    <w:rsid w:val="00932431"/>
    <w:rsid w:val="009852CB"/>
    <w:rsid w:val="00986283"/>
    <w:rsid w:val="009A0104"/>
    <w:rsid w:val="009A1236"/>
    <w:rsid w:val="009A1AAE"/>
    <w:rsid w:val="009A3624"/>
    <w:rsid w:val="009B3933"/>
    <w:rsid w:val="009B5ED6"/>
    <w:rsid w:val="009D15B4"/>
    <w:rsid w:val="009D355A"/>
    <w:rsid w:val="009F2062"/>
    <w:rsid w:val="009F574D"/>
    <w:rsid w:val="00A21DAF"/>
    <w:rsid w:val="00A313B6"/>
    <w:rsid w:val="00A33273"/>
    <w:rsid w:val="00A45C10"/>
    <w:rsid w:val="00A54113"/>
    <w:rsid w:val="00A83189"/>
    <w:rsid w:val="00A87DAB"/>
    <w:rsid w:val="00A87F5F"/>
    <w:rsid w:val="00A90415"/>
    <w:rsid w:val="00AA4BF9"/>
    <w:rsid w:val="00AB2160"/>
    <w:rsid w:val="00AC06D4"/>
    <w:rsid w:val="00AF43F5"/>
    <w:rsid w:val="00B04B9B"/>
    <w:rsid w:val="00B17DC8"/>
    <w:rsid w:val="00B2594D"/>
    <w:rsid w:val="00B33984"/>
    <w:rsid w:val="00B368F6"/>
    <w:rsid w:val="00B55C58"/>
    <w:rsid w:val="00B95346"/>
    <w:rsid w:val="00BA3E13"/>
    <w:rsid w:val="00BA4247"/>
    <w:rsid w:val="00BA42B5"/>
    <w:rsid w:val="00BE15F5"/>
    <w:rsid w:val="00BF6641"/>
    <w:rsid w:val="00C117D7"/>
    <w:rsid w:val="00C600FB"/>
    <w:rsid w:val="00C81600"/>
    <w:rsid w:val="00C900EA"/>
    <w:rsid w:val="00CA7E2A"/>
    <w:rsid w:val="00CE590D"/>
    <w:rsid w:val="00CF12B7"/>
    <w:rsid w:val="00D01931"/>
    <w:rsid w:val="00D23177"/>
    <w:rsid w:val="00D3515F"/>
    <w:rsid w:val="00D35CFB"/>
    <w:rsid w:val="00D76604"/>
    <w:rsid w:val="00D83089"/>
    <w:rsid w:val="00D95CD5"/>
    <w:rsid w:val="00DB2BE9"/>
    <w:rsid w:val="00DB72C8"/>
    <w:rsid w:val="00E12244"/>
    <w:rsid w:val="00E16CBE"/>
    <w:rsid w:val="00E27308"/>
    <w:rsid w:val="00E4527E"/>
    <w:rsid w:val="00E4696A"/>
    <w:rsid w:val="00E515C7"/>
    <w:rsid w:val="00E55DE1"/>
    <w:rsid w:val="00E61A26"/>
    <w:rsid w:val="00E72A00"/>
    <w:rsid w:val="00E81CAC"/>
    <w:rsid w:val="00EB632A"/>
    <w:rsid w:val="00ED1C32"/>
    <w:rsid w:val="00EE1318"/>
    <w:rsid w:val="00EE70C8"/>
    <w:rsid w:val="00F1506D"/>
    <w:rsid w:val="00F20CA6"/>
    <w:rsid w:val="00F7512C"/>
    <w:rsid w:val="00F96F68"/>
    <w:rsid w:val="00FC06C6"/>
    <w:rsid w:val="00FE264D"/>
    <w:rsid w:val="00FE3C62"/>
    <w:rsid w:val="00FF2A29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513D9"/>
  <w15:chartTrackingRefBased/>
  <w15:docId w15:val="{E0E9E1BA-281A-406E-B98A-4F171FB9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n">
    <w:name w:val="cn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emit">
    <w:name w:val="emit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">
    <w:name w:val="tt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pb">
    <w:name w:val="pb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u">
    <w:name w:val="cu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p">
    <w:name w:val="cp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md">
    <w:name w:val="md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nt">
    <w:name w:val="nt"/>
    <w:basedOn w:val="Normal"/>
    <w:rsid w:val="00E6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Header">
    <w:name w:val="header"/>
    <w:basedOn w:val="Normal"/>
    <w:link w:val="HeaderChar"/>
    <w:uiPriority w:val="99"/>
    <w:unhideWhenUsed/>
    <w:rsid w:val="00E6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26"/>
  </w:style>
  <w:style w:type="paragraph" w:styleId="Footer">
    <w:name w:val="footer"/>
    <w:basedOn w:val="Normal"/>
    <w:link w:val="FooterChar"/>
    <w:uiPriority w:val="99"/>
    <w:unhideWhenUsed/>
    <w:rsid w:val="00E6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ff9b196a-a4f6-4840-8f12-39dae0837f4a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20EF5BCD-070B-4ADB-AC27-2BF465F2C1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8377</Words>
  <Characters>48589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dcterms:created xsi:type="dcterms:W3CDTF">2025-02-06T09:53:00Z</dcterms:created>
  <dcterms:modified xsi:type="dcterms:W3CDTF">2025-02-06T09:53:00Z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ff9b196a-a4f6-4840-8f12-39dae0837f4a</vt:lpwstr>
  </property>
  <property fmtid="{D5CDD505-2E9C-101B-9397-08002B2CF9AE}" pid="3" name="Clasificare">
    <vt:lpwstr>NONE</vt:lpwstr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SP-3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Atenţie! Se interzice deţinerea, sustragerea, alterarea, multiplicarea, distrugerea sau folosirea acestui document fără a dispune de drept de acces autorizat.</vt:lpwstr>
  </property>
  <property fmtid="{D5CDD505-2E9C-101B-9397-08002B2CF9AE}" pid="10" name="MSIP_Label_a2eb1982-abd5-477c-86f5-395dbee9865d_Enabled">
    <vt:lpwstr>true</vt:lpwstr>
  </property>
  <property fmtid="{D5CDD505-2E9C-101B-9397-08002B2CF9AE}" pid="11" name="MSIP_Label_a2eb1982-abd5-477c-86f5-395dbee9865d_SetDate">
    <vt:lpwstr>2024-12-31T06:43:34Z</vt:lpwstr>
  </property>
  <property fmtid="{D5CDD505-2E9C-101B-9397-08002B2CF9AE}" pid="12" name="MSIP_Label_a2eb1982-abd5-477c-86f5-395dbee9865d_Method">
    <vt:lpwstr>Privileged</vt:lpwstr>
  </property>
  <property fmtid="{D5CDD505-2E9C-101B-9397-08002B2CF9AE}" pid="13" name="MSIP_Label_a2eb1982-abd5-477c-86f5-395dbee9865d_Name">
    <vt:lpwstr>SP-3</vt:lpwstr>
  </property>
  <property fmtid="{D5CDD505-2E9C-101B-9397-08002B2CF9AE}" pid="14" name="MSIP_Label_a2eb1982-abd5-477c-86f5-395dbee9865d_SiteId">
    <vt:lpwstr>5887d430-0034-4561-b771-12c77faf2fa0</vt:lpwstr>
  </property>
  <property fmtid="{D5CDD505-2E9C-101B-9397-08002B2CF9AE}" pid="15" name="MSIP_Label_a2eb1982-abd5-477c-86f5-395dbee9865d_ActionId">
    <vt:lpwstr>f730c613-3e3a-4094-94e8-601fdad9d587</vt:lpwstr>
  </property>
  <property fmtid="{D5CDD505-2E9C-101B-9397-08002B2CF9AE}" pid="16" name="MSIP_Label_a2eb1982-abd5-477c-86f5-395dbee9865d_ContentBits">
    <vt:lpwstr>3</vt:lpwstr>
  </property>
</Properties>
</file>